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53AB" w:rsidRDefault="00C453AB" w14:paraId="5ED9D00D" w14:textId="77777777">
      <w:pPr>
        <w:pStyle w:val="Title"/>
      </w:pPr>
      <w:r>
        <w:t>INDEX TO THE DIRECT TESTIMONY</w:t>
      </w:r>
    </w:p>
    <w:p w:rsidR="00C453AB" w:rsidRDefault="00C453AB" w14:paraId="650F7D4E" w14:textId="77777777">
      <w:pPr>
        <w:spacing w:line="360" w:lineRule="auto"/>
        <w:jc w:val="center"/>
        <w:rPr>
          <w:rFonts w:ascii="Arial" w:hAnsi="Arial"/>
          <w:b/>
          <w:sz w:val="24"/>
        </w:rPr>
      </w:pPr>
      <w:r>
        <w:rPr>
          <w:rFonts w:ascii="Arial" w:hAnsi="Arial"/>
          <w:b/>
          <w:sz w:val="24"/>
        </w:rPr>
        <w:t xml:space="preserve">OF </w:t>
      </w:r>
      <w:r w:rsidR="00262A81">
        <w:rPr>
          <w:rFonts w:ascii="Arial" w:hAnsi="Arial"/>
          <w:b/>
          <w:sz w:val="24"/>
        </w:rPr>
        <w:t>BONNIE L. CLUTTER</w:t>
      </w:r>
      <w:r>
        <w:rPr>
          <w:rFonts w:ascii="Arial" w:hAnsi="Arial"/>
          <w:b/>
          <w:sz w:val="24"/>
        </w:rPr>
        <w:t>, WITNESS FOR</w:t>
      </w:r>
    </w:p>
    <w:p w:rsidR="00C453AB" w:rsidRDefault="00AF2F11" w14:paraId="1E46F979" w14:textId="77777777">
      <w:pPr>
        <w:spacing w:line="360" w:lineRule="auto"/>
        <w:jc w:val="center"/>
        <w:rPr>
          <w:rFonts w:ascii="Arial" w:hAnsi="Arial"/>
          <w:sz w:val="24"/>
        </w:rPr>
      </w:pPr>
      <w:r>
        <w:rPr>
          <w:rFonts w:ascii="Arial" w:hAnsi="Arial"/>
          <w:b/>
          <w:sz w:val="24"/>
          <w:u w:val="single"/>
        </w:rPr>
        <w:t>ONCOR</w:t>
      </w:r>
      <w:r w:rsidR="00C453AB">
        <w:rPr>
          <w:rFonts w:ascii="Arial" w:hAnsi="Arial"/>
          <w:b/>
          <w:sz w:val="24"/>
          <w:u w:val="single"/>
        </w:rPr>
        <w:t xml:space="preserve"> ELECTRIC DELIVERY COMPANY</w:t>
      </w:r>
      <w:r>
        <w:rPr>
          <w:rFonts w:ascii="Arial" w:hAnsi="Arial"/>
          <w:b/>
          <w:sz w:val="24"/>
          <w:u w:val="single"/>
        </w:rPr>
        <w:t xml:space="preserve"> LLC</w:t>
      </w:r>
    </w:p>
    <w:p w:rsidR="00C453AB" w:rsidRDefault="00C453AB" w14:paraId="23DD4C28" w14:textId="77777777">
      <w:pPr>
        <w:spacing w:line="360" w:lineRule="auto"/>
        <w:jc w:val="both"/>
        <w:rPr>
          <w:rFonts w:ascii="Arial" w:hAnsi="Arial"/>
          <w:sz w:val="24"/>
        </w:rPr>
      </w:pPr>
    </w:p>
    <w:p w:rsidR="00C453AB" w:rsidRDefault="00C453AB" w14:paraId="7BBF7305" w14:textId="77777777">
      <w:pPr>
        <w:tabs>
          <w:tab w:val="left" w:pos="720"/>
          <w:tab w:val="right" w:leader="dot" w:pos="8640"/>
        </w:tabs>
        <w:spacing w:line="360" w:lineRule="auto"/>
        <w:rPr>
          <w:rFonts w:ascii="Arial" w:hAnsi="Arial"/>
          <w:sz w:val="24"/>
        </w:rPr>
      </w:pPr>
      <w:r>
        <w:rPr>
          <w:rFonts w:ascii="Arial" w:hAnsi="Arial"/>
          <w:sz w:val="24"/>
        </w:rPr>
        <w:t>I.</w:t>
      </w:r>
      <w:r>
        <w:rPr>
          <w:rFonts w:ascii="Arial" w:hAnsi="Arial"/>
          <w:sz w:val="24"/>
        </w:rPr>
        <w:tab/>
        <w:t>POSITION AND QUALIFICATIONS</w:t>
      </w:r>
      <w:r>
        <w:rPr>
          <w:rFonts w:ascii="Arial" w:hAnsi="Arial"/>
          <w:sz w:val="24"/>
        </w:rPr>
        <w:tab/>
        <w:t>2</w:t>
      </w:r>
    </w:p>
    <w:p w:rsidR="00C453AB" w:rsidRDefault="004B7D6F" w14:paraId="7AAC7482" w14:textId="77777777">
      <w:pPr>
        <w:tabs>
          <w:tab w:val="left" w:pos="720"/>
          <w:tab w:val="right" w:leader="dot" w:pos="8640"/>
        </w:tabs>
        <w:spacing w:line="360" w:lineRule="auto"/>
        <w:rPr>
          <w:rFonts w:ascii="Arial" w:hAnsi="Arial"/>
          <w:sz w:val="24"/>
        </w:rPr>
      </w:pPr>
      <w:r>
        <w:rPr>
          <w:rFonts w:ascii="Arial" w:hAnsi="Arial"/>
          <w:sz w:val="24"/>
        </w:rPr>
        <w:t>II.</w:t>
      </w:r>
      <w:r>
        <w:rPr>
          <w:rFonts w:ascii="Arial" w:hAnsi="Arial"/>
          <w:sz w:val="24"/>
        </w:rPr>
        <w:tab/>
        <w:t xml:space="preserve">PURPOSE OF </w:t>
      </w:r>
      <w:r w:rsidR="00297B2E">
        <w:rPr>
          <w:rFonts w:ascii="Arial" w:hAnsi="Arial"/>
          <w:sz w:val="24"/>
        </w:rPr>
        <w:t xml:space="preserve">DIRECT </w:t>
      </w:r>
      <w:r>
        <w:rPr>
          <w:rFonts w:ascii="Arial" w:hAnsi="Arial"/>
          <w:sz w:val="24"/>
        </w:rPr>
        <w:t>TESTIMONY</w:t>
      </w:r>
      <w:r>
        <w:rPr>
          <w:rFonts w:ascii="Arial" w:hAnsi="Arial"/>
          <w:sz w:val="24"/>
        </w:rPr>
        <w:tab/>
        <w:t>3</w:t>
      </w:r>
    </w:p>
    <w:p w:rsidR="00C453AB" w:rsidRDefault="00C453AB" w14:paraId="44FE9C6F" w14:textId="77777777">
      <w:pPr>
        <w:tabs>
          <w:tab w:val="left" w:pos="720"/>
          <w:tab w:val="right" w:leader="dot" w:pos="8640"/>
        </w:tabs>
        <w:spacing w:line="360" w:lineRule="auto"/>
        <w:rPr>
          <w:rFonts w:ascii="Arial" w:hAnsi="Arial"/>
          <w:sz w:val="24"/>
        </w:rPr>
      </w:pPr>
      <w:r>
        <w:rPr>
          <w:rFonts w:ascii="Arial" w:hAnsi="Arial"/>
          <w:sz w:val="24"/>
        </w:rPr>
        <w:t>III</w:t>
      </w:r>
      <w:r w:rsidR="00183B99">
        <w:rPr>
          <w:rFonts w:ascii="Arial" w:hAnsi="Arial"/>
          <w:sz w:val="24"/>
        </w:rPr>
        <w:t>.</w:t>
      </w:r>
      <w:r w:rsidR="00183B99">
        <w:rPr>
          <w:rFonts w:ascii="Arial" w:hAnsi="Arial"/>
          <w:sz w:val="24"/>
        </w:rPr>
        <w:tab/>
      </w:r>
      <w:r w:rsidR="00656D1D">
        <w:rPr>
          <w:rFonts w:ascii="Arial" w:hAnsi="Arial"/>
          <w:sz w:val="24"/>
        </w:rPr>
        <w:t>REQUIREMENTS OF DCRF APPLICATION</w:t>
      </w:r>
      <w:r w:rsidR="00183B99">
        <w:rPr>
          <w:rFonts w:ascii="Arial" w:hAnsi="Arial"/>
          <w:sz w:val="24"/>
        </w:rPr>
        <w:tab/>
      </w:r>
      <w:r w:rsidR="004B7D6F">
        <w:rPr>
          <w:rFonts w:ascii="Arial" w:hAnsi="Arial"/>
          <w:sz w:val="24"/>
        </w:rPr>
        <w:t>4</w:t>
      </w:r>
    </w:p>
    <w:p w:rsidR="00C453AB" w:rsidP="00297B2E" w:rsidRDefault="00C453AB" w14:paraId="76C415E1" w14:textId="77777777">
      <w:pPr>
        <w:pStyle w:val="BodyTextIndent"/>
        <w:spacing w:after="120" w:line="240" w:lineRule="auto"/>
      </w:pPr>
      <w:r>
        <w:t>IV.</w:t>
      </w:r>
      <w:r>
        <w:tab/>
      </w:r>
      <w:r w:rsidR="00656D1D">
        <w:t xml:space="preserve">CALCULATION OF </w:t>
      </w:r>
      <w:r w:rsidR="00297B2E">
        <w:t xml:space="preserve">TAX-RELATED COMPONENTS OF </w:t>
      </w:r>
      <w:r w:rsidR="00BF3D40">
        <w:t xml:space="preserve">DCRF </w:t>
      </w:r>
      <w:r w:rsidR="00656D1D">
        <w:t>REVENUE REQUIREMENT</w:t>
      </w:r>
      <w:r w:rsidR="00766934">
        <w:tab/>
      </w:r>
      <w:r w:rsidR="004B7D6F">
        <w:t>5</w:t>
      </w:r>
    </w:p>
    <w:p w:rsidR="00C453AB" w:rsidP="000220A2" w:rsidRDefault="00C453AB" w14:paraId="5B88447C" w14:textId="1194C57B">
      <w:pPr>
        <w:tabs>
          <w:tab w:val="left" w:pos="720"/>
          <w:tab w:val="right" w:leader="dot" w:pos="8640"/>
        </w:tabs>
        <w:spacing w:line="360" w:lineRule="auto"/>
        <w:ind w:left="720" w:hanging="720"/>
        <w:rPr>
          <w:rFonts w:ascii="Arial" w:hAnsi="Arial"/>
          <w:sz w:val="24"/>
        </w:rPr>
      </w:pPr>
      <w:r>
        <w:rPr>
          <w:rFonts w:ascii="Arial" w:hAnsi="Arial"/>
          <w:sz w:val="24"/>
        </w:rPr>
        <w:t>V.</w:t>
      </w:r>
      <w:r>
        <w:rPr>
          <w:rFonts w:ascii="Arial" w:hAnsi="Arial"/>
          <w:sz w:val="24"/>
        </w:rPr>
        <w:tab/>
      </w:r>
      <w:r w:rsidR="002518FD">
        <w:rPr>
          <w:rFonts w:ascii="Arial" w:hAnsi="Arial"/>
          <w:sz w:val="24"/>
        </w:rPr>
        <w:t xml:space="preserve">SUMMARY AND </w:t>
      </w:r>
      <w:r w:rsidR="0009119D">
        <w:rPr>
          <w:rFonts w:ascii="Arial" w:hAnsi="Arial"/>
          <w:sz w:val="24"/>
        </w:rPr>
        <w:t>CONCLUSI</w:t>
      </w:r>
      <w:r w:rsidR="004B7D6F">
        <w:rPr>
          <w:rFonts w:ascii="Arial" w:hAnsi="Arial"/>
          <w:sz w:val="24"/>
        </w:rPr>
        <w:t>ON</w:t>
      </w:r>
      <w:r w:rsidR="004B7D6F">
        <w:rPr>
          <w:rFonts w:ascii="Arial" w:hAnsi="Arial"/>
          <w:sz w:val="24"/>
        </w:rPr>
        <w:tab/>
      </w:r>
      <w:r w:rsidR="00032B70">
        <w:rPr>
          <w:rFonts w:ascii="Arial" w:hAnsi="Arial"/>
          <w:sz w:val="24"/>
        </w:rPr>
        <w:t>8</w:t>
      </w:r>
    </w:p>
    <w:p w:rsidR="00C453AB" w:rsidRDefault="00C453AB" w14:paraId="15B82AAE" w14:textId="0F49977B">
      <w:pPr>
        <w:tabs>
          <w:tab w:val="left" w:pos="720"/>
          <w:tab w:val="right" w:leader="dot" w:pos="8640"/>
        </w:tabs>
        <w:spacing w:line="360" w:lineRule="auto"/>
        <w:ind w:left="720" w:hanging="720"/>
        <w:rPr>
          <w:rFonts w:ascii="Arial" w:hAnsi="Arial"/>
          <w:sz w:val="24"/>
        </w:rPr>
      </w:pPr>
      <w:r>
        <w:rPr>
          <w:rFonts w:ascii="Arial" w:hAnsi="Arial"/>
          <w:sz w:val="24"/>
        </w:rPr>
        <w:t>VI.</w:t>
      </w:r>
      <w:r>
        <w:rPr>
          <w:rFonts w:ascii="Arial" w:hAnsi="Arial"/>
          <w:sz w:val="24"/>
        </w:rPr>
        <w:tab/>
      </w:r>
      <w:r w:rsidR="0009119D">
        <w:rPr>
          <w:rFonts w:ascii="Arial" w:hAnsi="Arial"/>
          <w:sz w:val="24"/>
        </w:rPr>
        <w:t>AFFIDAVIT</w:t>
      </w:r>
      <w:r w:rsidR="00020BBE">
        <w:rPr>
          <w:rFonts w:ascii="Arial" w:hAnsi="Arial"/>
          <w:sz w:val="24"/>
        </w:rPr>
        <w:tab/>
      </w:r>
      <w:r w:rsidR="00897D9B">
        <w:rPr>
          <w:rFonts w:ascii="Arial" w:hAnsi="Arial"/>
          <w:sz w:val="24"/>
        </w:rPr>
        <w:t>9</w:t>
      </w:r>
    </w:p>
    <w:p w:rsidR="00AB78B3" w:rsidP="00AB78B3" w:rsidRDefault="00275DEA" w14:paraId="554A22B0" w14:textId="77777777">
      <w:pPr>
        <w:tabs>
          <w:tab w:val="left" w:pos="720"/>
          <w:tab w:val="right" w:leader="dot" w:pos="8640"/>
        </w:tabs>
        <w:spacing w:line="360" w:lineRule="auto"/>
        <w:rPr>
          <w:rFonts w:ascii="Arial" w:hAnsi="Arial"/>
          <w:sz w:val="24"/>
        </w:rPr>
      </w:pPr>
      <w:r>
        <w:rPr>
          <w:rFonts w:ascii="Arial" w:hAnsi="Arial"/>
          <w:sz w:val="24"/>
        </w:rPr>
        <w:tab/>
      </w:r>
    </w:p>
    <w:p w:rsidR="00AB78B3" w:rsidRDefault="00AB78B3" w14:paraId="18218CBC" w14:textId="77777777">
      <w:pPr>
        <w:tabs>
          <w:tab w:val="left" w:pos="720"/>
          <w:tab w:val="right" w:leader="dot" w:pos="8640"/>
        </w:tabs>
        <w:spacing w:line="360" w:lineRule="auto"/>
        <w:rPr>
          <w:rFonts w:ascii="Arial" w:hAnsi="Arial"/>
          <w:sz w:val="24"/>
        </w:rPr>
      </w:pPr>
    </w:p>
    <w:p w:rsidR="00C453AB" w:rsidRDefault="00C453AB" w14:paraId="5A20D71F" w14:textId="77777777">
      <w:pPr>
        <w:tabs>
          <w:tab w:val="left" w:pos="720"/>
          <w:tab w:val="right" w:leader="dot" w:pos="8640"/>
        </w:tabs>
        <w:spacing w:line="360" w:lineRule="auto"/>
        <w:rPr>
          <w:rFonts w:ascii="Arial" w:hAnsi="Arial"/>
          <w:sz w:val="24"/>
        </w:rPr>
      </w:pPr>
      <w:r>
        <w:rPr>
          <w:rFonts w:ascii="Arial" w:hAnsi="Arial"/>
          <w:sz w:val="24"/>
        </w:rPr>
        <w:tab/>
      </w:r>
    </w:p>
    <w:p w:rsidR="00C453AB" w:rsidRDefault="00C453AB" w14:paraId="38E99D66" w14:textId="77777777">
      <w:pPr>
        <w:pStyle w:val="Heading5"/>
        <w:tabs>
          <w:tab w:val="right" w:leader="dot" w:pos="8640"/>
        </w:tabs>
        <w:spacing w:line="360" w:lineRule="auto"/>
      </w:pPr>
      <w:r>
        <w:tab/>
      </w:r>
    </w:p>
    <w:p w:rsidR="00C453AB" w:rsidRDefault="00C453AB" w14:paraId="7548236D" w14:textId="77777777">
      <w:pPr>
        <w:pStyle w:val="Header"/>
        <w:tabs>
          <w:tab w:val="clear" w:pos="4320"/>
          <w:tab w:val="clear" w:pos="8640"/>
        </w:tabs>
        <w:rPr>
          <w:rFonts w:ascii="Arial" w:hAnsi="Arial"/>
          <w:sz w:val="24"/>
        </w:rPr>
      </w:pPr>
      <w:r>
        <w:tab/>
      </w:r>
    </w:p>
    <w:p w:rsidR="00C453AB" w:rsidRDefault="00C453AB" w14:paraId="6B83F07A" w14:textId="77777777">
      <w:pPr>
        <w:tabs>
          <w:tab w:val="left" w:pos="720"/>
          <w:tab w:val="right" w:leader="dot" w:pos="8640"/>
        </w:tabs>
        <w:spacing w:line="360" w:lineRule="auto"/>
        <w:ind w:left="720"/>
        <w:rPr>
          <w:rFonts w:ascii="Arial" w:hAnsi="Arial"/>
          <w:sz w:val="24"/>
        </w:rPr>
      </w:pPr>
    </w:p>
    <w:p w:rsidR="00C453AB" w:rsidRDefault="00C453AB" w14:paraId="3FAD571B" w14:textId="77777777">
      <w:pPr>
        <w:tabs>
          <w:tab w:val="left" w:pos="720"/>
          <w:tab w:val="right" w:leader="dot" w:pos="8640"/>
        </w:tabs>
        <w:spacing w:line="360" w:lineRule="auto"/>
        <w:ind w:left="720"/>
        <w:rPr>
          <w:rFonts w:ascii="Arial" w:hAnsi="Arial"/>
          <w:sz w:val="24"/>
        </w:rPr>
        <w:sectPr w:rsidR="00C453AB">
          <w:footerReference w:type="default" r:id="rId9"/>
          <w:pgSz w:w="12240" w:h="15840"/>
          <w:pgMar w:top="1440" w:right="1440" w:bottom="1440" w:left="2160" w:header="720" w:footer="720" w:gutter="0"/>
          <w:cols w:space="720"/>
        </w:sectPr>
      </w:pPr>
    </w:p>
    <w:p w:rsidRPr="006352B4" w:rsidR="00C453AB" w:rsidRDefault="00C453AB" w14:paraId="77F3781A" w14:textId="77777777">
      <w:pPr>
        <w:pStyle w:val="Heading8"/>
        <w:rPr>
          <w:u w:val="single"/>
        </w:rPr>
      </w:pPr>
      <w:r w:rsidRPr="006352B4">
        <w:rPr>
          <w:u w:val="single"/>
        </w:rPr>
        <w:lastRenderedPageBreak/>
        <w:t xml:space="preserve">DIRECT TESTIMONY OF </w:t>
      </w:r>
      <w:r w:rsidRPr="006352B4" w:rsidR="00262A81">
        <w:rPr>
          <w:u w:val="single"/>
        </w:rPr>
        <w:t>BONNIE L. CLU</w:t>
      </w:r>
      <w:r w:rsidRPr="006352B4" w:rsidR="00656D1D">
        <w:rPr>
          <w:u w:val="single"/>
        </w:rPr>
        <w:t>TT</w:t>
      </w:r>
      <w:r w:rsidRPr="006352B4" w:rsidR="00262A81">
        <w:rPr>
          <w:u w:val="single"/>
        </w:rPr>
        <w:t>ER</w:t>
      </w:r>
    </w:p>
    <w:p w:rsidR="00C453AB" w:rsidP="00A24AA5" w:rsidRDefault="00A24AA5" w14:paraId="525380B8" w14:textId="77777777">
      <w:pPr>
        <w:tabs>
          <w:tab w:val="right" w:leader="dot" w:pos="8640"/>
        </w:tabs>
        <w:spacing w:line="360" w:lineRule="auto"/>
        <w:jc w:val="center"/>
        <w:rPr>
          <w:rFonts w:ascii="Arial" w:hAnsi="Arial"/>
          <w:b/>
          <w:sz w:val="24"/>
          <w:u w:val="single"/>
        </w:rPr>
      </w:pPr>
      <w:r w:rsidRPr="00A24AA5">
        <w:rPr>
          <w:rFonts w:ascii="Arial" w:hAnsi="Arial"/>
          <w:b/>
          <w:sz w:val="24"/>
        </w:rPr>
        <w:t xml:space="preserve">I.  </w:t>
      </w:r>
      <w:r w:rsidR="00C453AB">
        <w:rPr>
          <w:rFonts w:ascii="Arial" w:hAnsi="Arial"/>
          <w:b/>
          <w:sz w:val="24"/>
          <w:u w:val="single"/>
        </w:rPr>
        <w:t>POSITION AND QUALIFICATIONS</w:t>
      </w:r>
    </w:p>
    <w:p w:rsidR="007F3DFD" w:rsidP="007F3DFD" w:rsidRDefault="007F3DFD" w14:paraId="687DF5AC" w14:textId="77777777">
      <w:pPr>
        <w:pStyle w:val="QuickA"/>
        <w:numPr>
          <w:ilvl w:val="0"/>
          <w:numId w:val="0"/>
        </w:numPr>
        <w:spacing w:line="360" w:lineRule="auto"/>
        <w:ind w:left="720" w:hanging="720"/>
        <w:jc w:val="both"/>
      </w:pPr>
      <w:r>
        <w:t>Q.</w:t>
      </w:r>
      <w:r>
        <w:tab/>
        <w:t>PLEASE STATE YOUR NAME, BUSINESS ADDRESS, AND CURRENT EMPLOYMENT POSITION.</w:t>
      </w:r>
    </w:p>
    <w:p w:rsidR="007F3DFD" w:rsidP="007F3DFD" w:rsidRDefault="007F3DFD" w14:paraId="4346B7BA" w14:textId="77777777">
      <w:pPr>
        <w:pStyle w:val="QuickA"/>
        <w:numPr>
          <w:ilvl w:val="0"/>
          <w:numId w:val="0"/>
        </w:numPr>
        <w:spacing w:line="360" w:lineRule="auto"/>
        <w:ind w:left="720" w:hanging="720"/>
        <w:jc w:val="both"/>
      </w:pPr>
      <w:r>
        <w:t>A.</w:t>
      </w:r>
      <w:r>
        <w:tab/>
        <w:t xml:space="preserve">My name is </w:t>
      </w:r>
      <w:r w:rsidR="00262A81">
        <w:t>Bonnie L. Clutter</w:t>
      </w:r>
      <w:r>
        <w:t xml:space="preserve">.  My business address is </w:t>
      </w:r>
      <w:r w:rsidR="009F4090">
        <w:t>16</w:t>
      </w:r>
      <w:r w:rsidR="000D04B0">
        <w:t>16</w:t>
      </w:r>
      <w:r w:rsidR="00576C50">
        <w:t xml:space="preserve"> </w:t>
      </w:r>
      <w:r w:rsidR="000D04B0">
        <w:t>Woodall Rodgers</w:t>
      </w:r>
      <w:r w:rsidR="008D3427">
        <w:t xml:space="preserve"> Freeway</w:t>
      </w:r>
      <w:r>
        <w:t>, Dallas, Texas</w:t>
      </w:r>
      <w:r w:rsidR="008D3427">
        <w:t xml:space="preserve"> 75202</w:t>
      </w:r>
      <w:r>
        <w:t xml:space="preserve">.  I am </w:t>
      </w:r>
      <w:r w:rsidR="00262A81">
        <w:t xml:space="preserve">the </w:t>
      </w:r>
      <w:r w:rsidR="00E34387">
        <w:t>Assistant Controller</w:t>
      </w:r>
      <w:r w:rsidR="00262A81">
        <w:t xml:space="preserve"> at</w:t>
      </w:r>
      <w:r>
        <w:t xml:space="preserve"> </w:t>
      </w:r>
      <w:r w:rsidR="009F4090">
        <w:t>Oncor</w:t>
      </w:r>
      <w:r>
        <w:t xml:space="preserve"> Electric Delivery Company</w:t>
      </w:r>
      <w:r w:rsidR="009F4090">
        <w:t xml:space="preserve"> LLC</w:t>
      </w:r>
      <w:r>
        <w:t xml:space="preserve"> (</w:t>
      </w:r>
      <w:r w:rsidR="00911E6E">
        <w:t>“</w:t>
      </w:r>
      <w:r w:rsidR="009F4090">
        <w:t>Oncor</w:t>
      </w:r>
      <w:r>
        <w:t>” or “Company”).</w:t>
      </w:r>
    </w:p>
    <w:p w:rsidR="00C453AB" w:rsidRDefault="00C453AB" w14:paraId="0B033829" w14:textId="77777777">
      <w:pPr>
        <w:pStyle w:val="BodyTextIndent2"/>
      </w:pPr>
      <w:r>
        <w:t>Q.</w:t>
      </w:r>
      <w:r>
        <w:tab/>
        <w:t xml:space="preserve">PLEASE </w:t>
      </w:r>
      <w:r w:rsidR="00262A81">
        <w:t>DESCRIBE</w:t>
      </w:r>
      <w:r>
        <w:t xml:space="preserve"> YOUR EDUCATIONAL </w:t>
      </w:r>
      <w:r w:rsidR="007F3DFD">
        <w:t xml:space="preserve">BACKGROUND </w:t>
      </w:r>
      <w:r>
        <w:t>AND PR</w:t>
      </w:r>
      <w:r w:rsidR="00262A81">
        <w:t>OFESSIONAL QUALIFICATIONS</w:t>
      </w:r>
      <w:r>
        <w:t>.</w:t>
      </w:r>
    </w:p>
    <w:p w:rsidR="00656D1D" w:rsidP="00631F61" w:rsidRDefault="00C453AB" w14:paraId="158E2B5A" w14:textId="3F4FB4A8">
      <w:pPr>
        <w:pStyle w:val="BodyTextIndent2"/>
      </w:pPr>
      <w:r>
        <w:t>A.</w:t>
      </w:r>
      <w:r>
        <w:tab/>
      </w:r>
      <w:r w:rsidR="007F3DFD">
        <w:t xml:space="preserve">I </w:t>
      </w:r>
      <w:r w:rsidR="00262A81">
        <w:t>graduated from Baylor University in August 1997 with a Bachelor of Busines</w:t>
      </w:r>
      <w:r w:rsidR="005826D4">
        <w:t>s</w:t>
      </w:r>
      <w:r w:rsidR="00262A81">
        <w:t xml:space="preserve"> Administration degree in Accounting and a </w:t>
      </w:r>
      <w:r w:rsidR="00E34387">
        <w:t>Masters degree in Business Administration.  In 1997, I began my career at Texas Utilities Services, Inc. where I worked in various accounting departments, including corporate accounting and tax accounting.  In 2002, I became an Accounting Specialist for Oncor, supporting transactional accounting functions, monthly financial analysis, internal reporting, and external reporting.  In 2012, I became the Tax Accounting Manager where I was responsible for managing the federal, state, and local tax accounting and compliance functions for Oncor.  I started in my current role as Assistant Controller in September 2021</w:t>
      </w:r>
      <w:r w:rsidR="009931F2">
        <w:t>.</w:t>
      </w:r>
    </w:p>
    <w:p w:rsidR="009931F2" w:rsidP="009931F2" w:rsidRDefault="009931F2" w14:paraId="0A21E6DA" w14:textId="77777777">
      <w:pPr>
        <w:pStyle w:val="BodyTextIndent2"/>
      </w:pPr>
      <w:r>
        <w:t>Q.</w:t>
      </w:r>
      <w:r>
        <w:tab/>
        <w:t>DO YOU HOLD ANY PROFESSIONAL CERTIFICATIONS?</w:t>
      </w:r>
    </w:p>
    <w:p w:rsidR="009931F2" w:rsidP="009931F2" w:rsidRDefault="009931F2" w14:paraId="51A1F3CA" w14:textId="77777777">
      <w:pPr>
        <w:pStyle w:val="BodyTextIndent2"/>
      </w:pPr>
      <w:r>
        <w:t>A.</w:t>
      </w:r>
      <w:r>
        <w:tab/>
        <w:t>Yes.  I am licensed as a Certified Public Accountant in the State of Texas.</w:t>
      </w:r>
    </w:p>
    <w:p w:rsidR="009931F2" w:rsidP="009931F2" w:rsidRDefault="009931F2" w14:paraId="4D1267DF" w14:textId="77777777">
      <w:pPr>
        <w:pStyle w:val="BodyTextIndent2"/>
      </w:pPr>
      <w:r>
        <w:t>Q.</w:t>
      </w:r>
      <w:r>
        <w:tab/>
        <w:t>ARE YOU A MEMBER OF ANY PROFESSIONAL ORGANIZATIONS?</w:t>
      </w:r>
    </w:p>
    <w:p w:rsidR="00631F61" w:rsidP="009931F2" w:rsidRDefault="009931F2" w14:paraId="5627A788" w14:textId="77777777">
      <w:pPr>
        <w:pStyle w:val="BodyTextIndent2"/>
      </w:pPr>
      <w:r>
        <w:t>A.</w:t>
      </w:r>
      <w:r>
        <w:tab/>
        <w:t>Yes.  I am a member of the Texas Society of Certified Public Accountants.</w:t>
      </w:r>
    </w:p>
    <w:p w:rsidR="00D85E87" w:rsidP="00D85E87" w:rsidRDefault="00D85E87" w14:paraId="4A52FE39" w14:textId="77777777">
      <w:pPr>
        <w:pStyle w:val="QuickA"/>
        <w:numPr>
          <w:ilvl w:val="0"/>
          <w:numId w:val="0"/>
        </w:numPr>
        <w:spacing w:line="360" w:lineRule="auto"/>
        <w:ind w:left="720" w:hanging="720"/>
        <w:jc w:val="both"/>
      </w:pPr>
      <w:r>
        <w:t>Q.</w:t>
      </w:r>
      <w:r>
        <w:tab/>
      </w:r>
      <w:r w:rsidR="009931F2">
        <w:t xml:space="preserve">WHAT ARE YOUR </w:t>
      </w:r>
      <w:r>
        <w:t xml:space="preserve">RESPONSIBILITIES </w:t>
      </w:r>
      <w:r w:rsidR="009931F2">
        <w:t>IN</w:t>
      </w:r>
      <w:r>
        <w:t xml:space="preserve"> </w:t>
      </w:r>
      <w:r w:rsidR="009931F2">
        <w:t>YOUR CURRENT POSITION?</w:t>
      </w:r>
    </w:p>
    <w:p w:rsidR="00AF4922" w:rsidP="00D85E87" w:rsidRDefault="00D85E87" w14:paraId="6CEFA72C" w14:textId="77777777">
      <w:pPr>
        <w:pStyle w:val="BodyTextIndent2"/>
      </w:pPr>
      <w:r>
        <w:t>A.</w:t>
      </w:r>
      <w:r>
        <w:tab/>
      </w:r>
      <w:r w:rsidRPr="006C227E" w:rsidR="00B45A13">
        <w:rPr>
          <w:szCs w:val="24"/>
        </w:rPr>
        <w:t>As Assistant Controller, I manage Oncor’s Corporate Accounting organization which includes</w:t>
      </w:r>
      <w:r w:rsidRPr="006C227E" w:rsidR="00B45A13">
        <w:rPr>
          <w:color w:val="000000"/>
          <w:szCs w:val="24"/>
        </w:rPr>
        <w:t xml:space="preserve"> general accounting, property accounting, accounts receivables and payables, revenue accounting, </w:t>
      </w:r>
      <w:r w:rsidR="00B45A13">
        <w:rPr>
          <w:color w:val="000000"/>
          <w:szCs w:val="24"/>
        </w:rPr>
        <w:t xml:space="preserve">and </w:t>
      </w:r>
      <w:r w:rsidRPr="006C227E" w:rsidR="00B45A13">
        <w:rPr>
          <w:color w:val="000000"/>
          <w:szCs w:val="24"/>
        </w:rPr>
        <w:t>tax accounting</w:t>
      </w:r>
      <w:r w:rsidR="00B45A13">
        <w:rPr>
          <w:color w:val="000000"/>
          <w:szCs w:val="24"/>
        </w:rPr>
        <w:t xml:space="preserve">.  These organizations are responsible for </w:t>
      </w:r>
      <w:r w:rsidRPr="006C227E" w:rsidR="00B45A13">
        <w:rPr>
          <w:szCs w:val="24"/>
        </w:rPr>
        <w:t>ensur</w:t>
      </w:r>
      <w:r w:rsidR="00B45A13">
        <w:rPr>
          <w:szCs w:val="24"/>
        </w:rPr>
        <w:t xml:space="preserve">ing </w:t>
      </w:r>
      <w:r w:rsidRPr="006C227E" w:rsidR="00B45A13">
        <w:rPr>
          <w:szCs w:val="24"/>
        </w:rPr>
        <w:t>that financial information is recorded and reported in accordance with generally accepted</w:t>
      </w:r>
      <w:r w:rsidR="00B45A13">
        <w:t xml:space="preserve"> </w:t>
      </w:r>
      <w:r w:rsidR="00B45A13">
        <w:lastRenderedPageBreak/>
        <w:t>accounting principles (“GAAP”).  Additionally, the Corporate Accounting organization is responsible for seeing that the books and records of Oncor are maintained in a manner consistent with sound regulatory policies and procedures reflecting compliance with rules established, and regulatory orders issued, by the Public Utility Commission of Texas (“Commission”) and other regulatory bodies.</w:t>
      </w:r>
    </w:p>
    <w:p w:rsidR="007F3DFD" w:rsidP="00D85E87" w:rsidRDefault="007F3DFD" w14:paraId="40ED345A" w14:textId="42CD638A">
      <w:pPr>
        <w:pStyle w:val="BodyTextIndent2"/>
      </w:pPr>
      <w:r>
        <w:t>Q.</w:t>
      </w:r>
      <w:r>
        <w:tab/>
        <w:t xml:space="preserve">HAVE YOU PREVIOUSLY </w:t>
      </w:r>
      <w:r w:rsidR="00450897">
        <w:t>TESTI</w:t>
      </w:r>
      <w:r w:rsidR="004D5A95">
        <w:t xml:space="preserve">FIED </w:t>
      </w:r>
      <w:r>
        <w:t xml:space="preserve">BEFORE </w:t>
      </w:r>
      <w:r w:rsidR="002518FD">
        <w:t>THE COMMISSION</w:t>
      </w:r>
      <w:r>
        <w:t>?</w:t>
      </w:r>
    </w:p>
    <w:p w:rsidR="007F3DFD" w:rsidP="007F3DFD" w:rsidRDefault="007F3DFD" w14:paraId="66FE33CA" w14:textId="03D8BB76">
      <w:pPr>
        <w:pStyle w:val="QuickA"/>
        <w:numPr>
          <w:ilvl w:val="0"/>
          <w:numId w:val="0"/>
        </w:numPr>
        <w:spacing w:line="360" w:lineRule="auto"/>
        <w:ind w:left="720" w:hanging="720"/>
        <w:jc w:val="both"/>
      </w:pPr>
      <w:r>
        <w:t>A.</w:t>
      </w:r>
      <w:r>
        <w:tab/>
        <w:t>Yes</w:t>
      </w:r>
      <w:r w:rsidR="00702650">
        <w:t xml:space="preserve">, I </w:t>
      </w:r>
      <w:r w:rsidR="00516AD2">
        <w:t>have pre-</w:t>
      </w:r>
      <w:r w:rsidR="00702650">
        <w:t>filed testimony in Docket Nos. 38929, 39552, 41814, 46957</w:t>
      </w:r>
      <w:r w:rsidR="00F9462F">
        <w:t xml:space="preserve">, 48231, </w:t>
      </w:r>
      <w:r w:rsidR="008D1431">
        <w:t>48325</w:t>
      </w:r>
      <w:r w:rsidR="00BF2D49">
        <w:t>, 49427</w:t>
      </w:r>
      <w:r w:rsidR="00321707">
        <w:t>, 49721</w:t>
      </w:r>
      <w:r w:rsidR="00B45A13">
        <w:t>, 50734, 51996</w:t>
      </w:r>
      <w:r w:rsidR="00724484">
        <w:t>,</w:t>
      </w:r>
      <w:r w:rsidR="008D1431">
        <w:t xml:space="preserve"> </w:t>
      </w:r>
      <w:r w:rsidR="006E4A1B">
        <w:t xml:space="preserve">53601, </w:t>
      </w:r>
      <w:r w:rsidR="00782F91">
        <w:t>55190</w:t>
      </w:r>
      <w:r w:rsidR="00C76E19">
        <w:t>, 55525, 56306</w:t>
      </w:r>
      <w:r w:rsidR="00782F91">
        <w:t xml:space="preserve"> </w:t>
      </w:r>
      <w:r w:rsidR="00F9462F">
        <w:t xml:space="preserve">and </w:t>
      </w:r>
      <w:r w:rsidR="00321707">
        <w:t>5</w:t>
      </w:r>
      <w:r w:rsidR="00C76E19">
        <w:t>6545</w:t>
      </w:r>
      <w:r>
        <w:t xml:space="preserve">.  </w:t>
      </w:r>
    </w:p>
    <w:p w:rsidR="00C453AB" w:rsidP="00A24AA5" w:rsidRDefault="00A24AA5" w14:paraId="4115B715" w14:textId="77777777">
      <w:pPr>
        <w:pStyle w:val="Heading1"/>
        <w:numPr>
          <w:ilvl w:val="0"/>
          <w:numId w:val="0"/>
        </w:numPr>
        <w:ind w:left="720" w:hanging="720"/>
        <w:rPr>
          <w:u w:val="single"/>
        </w:rPr>
      </w:pPr>
      <w:r w:rsidRPr="00A24AA5">
        <w:t xml:space="preserve">II.  </w:t>
      </w:r>
      <w:r w:rsidR="00C453AB">
        <w:rPr>
          <w:u w:val="single"/>
        </w:rPr>
        <w:t xml:space="preserve">PURPOSE OF </w:t>
      </w:r>
      <w:r w:rsidR="00297B2E">
        <w:rPr>
          <w:u w:val="single"/>
        </w:rPr>
        <w:t xml:space="preserve">DIRECT </w:t>
      </w:r>
      <w:r w:rsidR="00C453AB">
        <w:rPr>
          <w:u w:val="single"/>
        </w:rPr>
        <w:t>TESTIMONY</w:t>
      </w:r>
    </w:p>
    <w:p w:rsidR="00C453AB" w:rsidRDefault="00C453AB" w14:paraId="791D6D47" w14:textId="77777777">
      <w:pPr>
        <w:pStyle w:val="Heading9"/>
      </w:pPr>
      <w:r>
        <w:t xml:space="preserve">WHAT IS THE PURPOSE OF YOUR </w:t>
      </w:r>
      <w:r w:rsidR="002B51AA">
        <w:t xml:space="preserve">DIRECT </w:t>
      </w:r>
      <w:r>
        <w:t>TESTIMONY?</w:t>
      </w:r>
    </w:p>
    <w:p w:rsidR="00C453AB" w:rsidRDefault="00C453AB" w14:paraId="78F63606" w14:textId="0289C642">
      <w:pPr>
        <w:numPr>
          <w:ilvl w:val="0"/>
          <w:numId w:val="5"/>
        </w:numPr>
        <w:spacing w:line="360" w:lineRule="auto"/>
        <w:jc w:val="both"/>
        <w:rPr>
          <w:rFonts w:ascii="Arial" w:hAnsi="Arial"/>
          <w:sz w:val="24"/>
        </w:rPr>
      </w:pPr>
      <w:r>
        <w:rPr>
          <w:rFonts w:ascii="Arial" w:hAnsi="Arial"/>
          <w:sz w:val="24"/>
        </w:rPr>
        <w:t xml:space="preserve">The purpose of my </w:t>
      </w:r>
      <w:r w:rsidR="002B51AA">
        <w:rPr>
          <w:rFonts w:ascii="Arial" w:hAnsi="Arial"/>
          <w:sz w:val="24"/>
        </w:rPr>
        <w:t xml:space="preserve">direct </w:t>
      </w:r>
      <w:r>
        <w:rPr>
          <w:rFonts w:ascii="Arial" w:hAnsi="Arial"/>
          <w:sz w:val="24"/>
        </w:rPr>
        <w:t xml:space="preserve">testimony is to support the </w:t>
      </w:r>
      <w:r w:rsidR="00EE5562">
        <w:rPr>
          <w:rFonts w:ascii="Arial" w:hAnsi="Arial"/>
          <w:sz w:val="24"/>
        </w:rPr>
        <w:t xml:space="preserve">Company’s application </w:t>
      </w:r>
      <w:r w:rsidR="00DC4C43">
        <w:rPr>
          <w:rFonts w:ascii="Arial" w:hAnsi="Arial"/>
          <w:sz w:val="24"/>
        </w:rPr>
        <w:t>to amend its</w:t>
      </w:r>
      <w:r w:rsidR="00EE5562">
        <w:rPr>
          <w:rFonts w:ascii="Arial" w:hAnsi="Arial"/>
          <w:sz w:val="24"/>
        </w:rPr>
        <w:t xml:space="preserve"> Distribution Cost Recovery Factor (“DCRF”) pursuant to Public Utility Regulatory Act </w:t>
      </w:r>
      <w:r w:rsidR="00EE5562">
        <w:rPr>
          <w:rFonts w:ascii="Arial" w:hAnsi="Arial" w:cs="Arial"/>
          <w:sz w:val="24"/>
        </w:rPr>
        <w:t>§</w:t>
      </w:r>
      <w:r w:rsidR="00EE5562">
        <w:rPr>
          <w:rFonts w:ascii="Arial" w:hAnsi="Arial"/>
          <w:sz w:val="24"/>
        </w:rPr>
        <w:t xml:space="preserve"> 36.210 and </w:t>
      </w:r>
      <w:r w:rsidR="00B76B99">
        <w:rPr>
          <w:rFonts w:ascii="Arial" w:hAnsi="Arial"/>
          <w:sz w:val="24"/>
        </w:rPr>
        <w:t>16 Tex. Admin. Code</w:t>
      </w:r>
      <w:r w:rsidR="00F24C4B">
        <w:rPr>
          <w:rFonts w:ascii="Arial" w:hAnsi="Arial"/>
          <w:sz w:val="24"/>
        </w:rPr>
        <w:t xml:space="preserve"> (“TAC”)</w:t>
      </w:r>
      <w:r w:rsidR="00B76B99">
        <w:rPr>
          <w:rFonts w:ascii="Arial" w:hAnsi="Arial"/>
          <w:sz w:val="24"/>
        </w:rPr>
        <w:t xml:space="preserve"> </w:t>
      </w:r>
      <w:r w:rsidR="00B76B99">
        <w:rPr>
          <w:rFonts w:ascii="Arial" w:hAnsi="Arial" w:cs="Arial"/>
          <w:sz w:val="24"/>
        </w:rPr>
        <w:t>§</w:t>
      </w:r>
      <w:r w:rsidR="00B76B99">
        <w:rPr>
          <w:rFonts w:ascii="Arial" w:hAnsi="Arial"/>
          <w:sz w:val="24"/>
        </w:rPr>
        <w:t xml:space="preserve"> </w:t>
      </w:r>
      <w:r w:rsidR="008D3427">
        <w:rPr>
          <w:rFonts w:ascii="Arial" w:hAnsi="Arial"/>
          <w:sz w:val="24"/>
        </w:rPr>
        <w:t>25.243</w:t>
      </w:r>
      <w:r w:rsidR="00EE5562">
        <w:rPr>
          <w:rFonts w:ascii="Arial" w:hAnsi="Arial"/>
          <w:sz w:val="24"/>
        </w:rPr>
        <w:t xml:space="preserve">, for the </w:t>
      </w:r>
      <w:r w:rsidR="00DC4C43">
        <w:rPr>
          <w:rFonts w:ascii="Arial" w:hAnsi="Arial"/>
          <w:sz w:val="24"/>
        </w:rPr>
        <w:t>update period of January 1, 20</w:t>
      </w:r>
      <w:r w:rsidR="00B45A13">
        <w:rPr>
          <w:rFonts w:ascii="Arial" w:hAnsi="Arial"/>
          <w:sz w:val="24"/>
        </w:rPr>
        <w:t>22</w:t>
      </w:r>
      <w:r w:rsidR="00DC4C43">
        <w:rPr>
          <w:rFonts w:ascii="Arial" w:hAnsi="Arial"/>
          <w:sz w:val="24"/>
        </w:rPr>
        <w:t xml:space="preserve"> through</w:t>
      </w:r>
      <w:r w:rsidR="00EE5562">
        <w:rPr>
          <w:rFonts w:ascii="Arial" w:hAnsi="Arial"/>
          <w:sz w:val="24"/>
        </w:rPr>
        <w:t xml:space="preserve"> </w:t>
      </w:r>
      <w:r w:rsidR="00315D23">
        <w:rPr>
          <w:rFonts w:ascii="Arial" w:hAnsi="Arial"/>
          <w:sz w:val="24"/>
        </w:rPr>
        <w:t xml:space="preserve">June </w:t>
      </w:r>
      <w:r w:rsidR="00EE5562">
        <w:rPr>
          <w:rFonts w:ascii="Arial" w:hAnsi="Arial"/>
          <w:sz w:val="24"/>
        </w:rPr>
        <w:t>3</w:t>
      </w:r>
      <w:r w:rsidR="00315D23">
        <w:rPr>
          <w:rFonts w:ascii="Arial" w:hAnsi="Arial"/>
          <w:sz w:val="24"/>
        </w:rPr>
        <w:t>0</w:t>
      </w:r>
      <w:r w:rsidR="00EE5562">
        <w:rPr>
          <w:rFonts w:ascii="Arial" w:hAnsi="Arial"/>
          <w:sz w:val="24"/>
        </w:rPr>
        <w:t>, 20</w:t>
      </w:r>
      <w:r w:rsidR="00B45A13">
        <w:rPr>
          <w:rFonts w:ascii="Arial" w:hAnsi="Arial"/>
          <w:sz w:val="24"/>
        </w:rPr>
        <w:t>2</w:t>
      </w:r>
      <w:r w:rsidR="00315D23">
        <w:rPr>
          <w:rFonts w:ascii="Arial" w:hAnsi="Arial"/>
          <w:sz w:val="24"/>
        </w:rPr>
        <w:t>4</w:t>
      </w:r>
      <w:r w:rsidR="00EE5562">
        <w:rPr>
          <w:rFonts w:ascii="Arial" w:hAnsi="Arial"/>
          <w:sz w:val="24"/>
        </w:rPr>
        <w:t>.  My testimony</w:t>
      </w:r>
      <w:r w:rsidR="008D3427">
        <w:rPr>
          <w:rFonts w:ascii="Arial" w:hAnsi="Arial"/>
          <w:sz w:val="24"/>
        </w:rPr>
        <w:t xml:space="preserve"> presents the tax-related components of the Company’s DCRF revenue requirement and</w:t>
      </w:r>
      <w:r w:rsidR="00B76B99">
        <w:rPr>
          <w:rFonts w:ascii="Arial" w:hAnsi="Arial"/>
          <w:sz w:val="24"/>
        </w:rPr>
        <w:t xml:space="preserve">, along with the testimony of Company witness </w:t>
      </w:r>
      <w:r w:rsidR="008D1431">
        <w:rPr>
          <w:rFonts w:ascii="Arial" w:hAnsi="Arial"/>
          <w:sz w:val="24"/>
        </w:rPr>
        <w:t>W. Alan Ledbetter</w:t>
      </w:r>
      <w:r w:rsidR="008D3427">
        <w:rPr>
          <w:rFonts w:ascii="Arial" w:hAnsi="Arial"/>
          <w:sz w:val="24"/>
        </w:rPr>
        <w:t>,</w:t>
      </w:r>
      <w:r w:rsidR="00EE5562">
        <w:rPr>
          <w:rFonts w:ascii="Arial" w:hAnsi="Arial"/>
          <w:sz w:val="24"/>
        </w:rPr>
        <w:t xml:space="preserve"> all supporting schedules and calculations, with the exception of Schedules H and J</w:t>
      </w:r>
      <w:r w:rsidR="008B7A1E">
        <w:rPr>
          <w:rFonts w:ascii="Arial" w:hAnsi="Arial"/>
          <w:sz w:val="24"/>
        </w:rPr>
        <w:t xml:space="preserve"> (which are sponsored by Company witness </w:t>
      </w:r>
      <w:r w:rsidR="00CE61DC">
        <w:rPr>
          <w:rFonts w:ascii="Arial" w:hAnsi="Arial"/>
          <w:sz w:val="24"/>
        </w:rPr>
        <w:t xml:space="preserve">Janice </w:t>
      </w:r>
      <w:r w:rsidR="008A2BFB">
        <w:rPr>
          <w:rFonts w:ascii="Arial" w:hAnsi="Arial"/>
          <w:sz w:val="24"/>
        </w:rPr>
        <w:t xml:space="preserve">I. </w:t>
      </w:r>
      <w:r w:rsidR="00CE61DC">
        <w:rPr>
          <w:rFonts w:ascii="Arial" w:hAnsi="Arial"/>
          <w:sz w:val="24"/>
        </w:rPr>
        <w:t>Fennell</w:t>
      </w:r>
      <w:r w:rsidR="008B7A1E">
        <w:rPr>
          <w:rFonts w:ascii="Arial" w:hAnsi="Arial"/>
          <w:sz w:val="24"/>
        </w:rPr>
        <w:t>)</w:t>
      </w:r>
      <w:r w:rsidR="00EE5562">
        <w:rPr>
          <w:rFonts w:ascii="Arial" w:hAnsi="Arial"/>
          <w:sz w:val="24"/>
        </w:rPr>
        <w:t xml:space="preserve">, required by the Commission’s </w:t>
      </w:r>
      <w:r w:rsidR="00F24C4B">
        <w:rPr>
          <w:rFonts w:ascii="Arial" w:hAnsi="Arial"/>
          <w:sz w:val="24"/>
        </w:rPr>
        <w:t>DCRF</w:t>
      </w:r>
      <w:r w:rsidR="00EE5562">
        <w:rPr>
          <w:rFonts w:ascii="Arial" w:hAnsi="Arial"/>
          <w:sz w:val="24"/>
        </w:rPr>
        <w:t xml:space="preserve"> Rate Filing Package (“DCRF-RFP”) instructions.  My </w:t>
      </w:r>
      <w:r w:rsidR="00F24C4B">
        <w:rPr>
          <w:rFonts w:ascii="Arial" w:hAnsi="Arial"/>
          <w:sz w:val="24"/>
        </w:rPr>
        <w:t xml:space="preserve">direct </w:t>
      </w:r>
      <w:r w:rsidR="00EE5562">
        <w:rPr>
          <w:rFonts w:ascii="Arial" w:hAnsi="Arial"/>
          <w:sz w:val="24"/>
        </w:rPr>
        <w:t xml:space="preserve">testimony establishes, in </w:t>
      </w:r>
      <w:r w:rsidR="00AC673A">
        <w:rPr>
          <w:rFonts w:ascii="Arial" w:hAnsi="Arial"/>
          <w:sz w:val="24"/>
        </w:rPr>
        <w:t xml:space="preserve">conjunction with the </w:t>
      </w:r>
      <w:r w:rsidR="00F24C4B">
        <w:rPr>
          <w:rFonts w:ascii="Arial" w:hAnsi="Arial"/>
          <w:sz w:val="24"/>
        </w:rPr>
        <w:t xml:space="preserve">direct </w:t>
      </w:r>
      <w:r w:rsidR="00AC673A">
        <w:rPr>
          <w:rFonts w:ascii="Arial" w:hAnsi="Arial"/>
          <w:sz w:val="24"/>
        </w:rPr>
        <w:t>testimo</w:t>
      </w:r>
      <w:r w:rsidR="008B7A1E">
        <w:rPr>
          <w:rFonts w:ascii="Arial" w:hAnsi="Arial"/>
          <w:sz w:val="24"/>
        </w:rPr>
        <w:t xml:space="preserve">ny provided by </w:t>
      </w:r>
      <w:r w:rsidR="00DC4C43">
        <w:rPr>
          <w:rFonts w:ascii="Arial" w:hAnsi="Arial"/>
          <w:sz w:val="24"/>
        </w:rPr>
        <w:t>Company witnesses Mr.</w:t>
      </w:r>
      <w:r w:rsidR="008B7A1E">
        <w:rPr>
          <w:rFonts w:ascii="Arial" w:hAnsi="Arial"/>
          <w:sz w:val="24"/>
        </w:rPr>
        <w:t xml:space="preserve"> </w:t>
      </w:r>
      <w:r w:rsidR="008D1431">
        <w:rPr>
          <w:rFonts w:ascii="Arial" w:hAnsi="Arial"/>
          <w:sz w:val="24"/>
        </w:rPr>
        <w:t>Ledbetter</w:t>
      </w:r>
      <w:r w:rsidR="008B7A1E">
        <w:rPr>
          <w:rFonts w:ascii="Arial" w:hAnsi="Arial"/>
          <w:sz w:val="24"/>
        </w:rPr>
        <w:t xml:space="preserve">, </w:t>
      </w:r>
      <w:r w:rsidR="00DC4C43">
        <w:rPr>
          <w:rFonts w:ascii="Arial" w:hAnsi="Arial"/>
          <w:sz w:val="24"/>
        </w:rPr>
        <w:t>M</w:t>
      </w:r>
      <w:r w:rsidR="00CE61DC">
        <w:rPr>
          <w:rFonts w:ascii="Arial" w:hAnsi="Arial"/>
          <w:sz w:val="24"/>
        </w:rPr>
        <w:t>s</w:t>
      </w:r>
      <w:r w:rsidR="00DC4C43">
        <w:rPr>
          <w:rFonts w:ascii="Arial" w:hAnsi="Arial"/>
          <w:sz w:val="24"/>
        </w:rPr>
        <w:t>.</w:t>
      </w:r>
      <w:r w:rsidR="00AC673A">
        <w:rPr>
          <w:rFonts w:ascii="Arial" w:hAnsi="Arial"/>
          <w:sz w:val="24"/>
        </w:rPr>
        <w:t xml:space="preserve"> </w:t>
      </w:r>
      <w:r w:rsidR="00CE61DC">
        <w:rPr>
          <w:rFonts w:ascii="Arial" w:hAnsi="Arial"/>
          <w:sz w:val="24"/>
        </w:rPr>
        <w:t>Fennell</w:t>
      </w:r>
      <w:r w:rsidR="00AC673A">
        <w:rPr>
          <w:rFonts w:ascii="Arial" w:hAnsi="Arial"/>
          <w:sz w:val="24"/>
        </w:rPr>
        <w:t xml:space="preserve">, </w:t>
      </w:r>
      <w:r w:rsidR="00DC4C43">
        <w:rPr>
          <w:rFonts w:ascii="Arial" w:hAnsi="Arial"/>
          <w:sz w:val="24"/>
        </w:rPr>
        <w:t xml:space="preserve">and </w:t>
      </w:r>
      <w:r w:rsidRPr="00F11A75" w:rsidR="00DC4C43">
        <w:rPr>
          <w:rFonts w:ascii="Arial" w:hAnsi="Arial"/>
          <w:sz w:val="24"/>
        </w:rPr>
        <w:t>M</w:t>
      </w:r>
      <w:r w:rsidRPr="00F11A75" w:rsidR="00F11A75">
        <w:rPr>
          <w:rFonts w:ascii="Arial" w:hAnsi="Arial"/>
          <w:sz w:val="24"/>
        </w:rPr>
        <w:t>r</w:t>
      </w:r>
      <w:r w:rsidRPr="00F11A75" w:rsidR="00DC4C43">
        <w:rPr>
          <w:rFonts w:ascii="Arial" w:hAnsi="Arial"/>
          <w:sz w:val="24"/>
        </w:rPr>
        <w:t xml:space="preserve">. </w:t>
      </w:r>
      <w:r w:rsidRPr="00F11A75" w:rsidR="00F11A75">
        <w:rPr>
          <w:rFonts w:ascii="Arial" w:hAnsi="Arial"/>
          <w:sz w:val="24"/>
        </w:rPr>
        <w:t>Coler</w:t>
      </w:r>
      <w:r w:rsidRPr="00F11A75" w:rsidR="00DC4C43">
        <w:rPr>
          <w:rFonts w:ascii="Arial" w:hAnsi="Arial"/>
          <w:sz w:val="24"/>
        </w:rPr>
        <w:t xml:space="preserve"> </w:t>
      </w:r>
      <w:r w:rsidRPr="00F11A75" w:rsidR="00F11A75">
        <w:rPr>
          <w:rFonts w:ascii="Arial" w:hAnsi="Arial"/>
          <w:sz w:val="24"/>
        </w:rPr>
        <w:t>D. Snelleman</w:t>
      </w:r>
      <w:r w:rsidRPr="00F11A75" w:rsidR="00DC4C43">
        <w:rPr>
          <w:rFonts w:ascii="Arial" w:hAnsi="Arial"/>
          <w:sz w:val="24"/>
        </w:rPr>
        <w:t>,</w:t>
      </w:r>
      <w:r w:rsidR="00DC4C43">
        <w:rPr>
          <w:rFonts w:ascii="Arial" w:hAnsi="Arial"/>
          <w:sz w:val="24"/>
        </w:rPr>
        <w:t xml:space="preserve"> </w:t>
      </w:r>
      <w:r w:rsidR="00AC673A">
        <w:rPr>
          <w:rFonts w:ascii="Arial" w:hAnsi="Arial"/>
          <w:sz w:val="24"/>
        </w:rPr>
        <w:t xml:space="preserve">that this filing complies with </w:t>
      </w:r>
      <w:r w:rsidR="009920DF">
        <w:rPr>
          <w:rFonts w:ascii="Arial" w:hAnsi="Arial"/>
          <w:sz w:val="24"/>
        </w:rPr>
        <w:t xml:space="preserve">16 TAC </w:t>
      </w:r>
      <w:r w:rsidR="009920DF">
        <w:rPr>
          <w:rFonts w:ascii="Arial" w:hAnsi="Arial" w:cs="Arial"/>
          <w:sz w:val="24"/>
        </w:rPr>
        <w:t>§</w:t>
      </w:r>
      <w:r w:rsidR="00AC673A">
        <w:rPr>
          <w:rFonts w:ascii="Arial" w:hAnsi="Arial"/>
          <w:sz w:val="24"/>
        </w:rPr>
        <w:t xml:space="preserve"> 25.243</w:t>
      </w:r>
      <w:r w:rsidR="00FC1FED">
        <w:rPr>
          <w:rFonts w:ascii="Arial" w:hAnsi="Arial"/>
          <w:sz w:val="24"/>
        </w:rPr>
        <w:t>,</w:t>
      </w:r>
      <w:r w:rsidR="00AC673A">
        <w:rPr>
          <w:rFonts w:ascii="Arial" w:hAnsi="Arial"/>
          <w:sz w:val="24"/>
        </w:rPr>
        <w:t xml:space="preserve"> the Commission’s DCRF-RFP instructions</w:t>
      </w:r>
      <w:r w:rsidR="00FC1FED">
        <w:rPr>
          <w:rFonts w:ascii="Arial" w:hAnsi="Arial"/>
          <w:sz w:val="24"/>
        </w:rPr>
        <w:t xml:space="preserve">, and the </w:t>
      </w:r>
      <w:r w:rsidR="00724484">
        <w:rPr>
          <w:rFonts w:ascii="Arial" w:hAnsi="Arial"/>
          <w:sz w:val="24"/>
        </w:rPr>
        <w:t>O</w:t>
      </w:r>
      <w:r w:rsidR="00FC1FED">
        <w:rPr>
          <w:rFonts w:ascii="Arial" w:hAnsi="Arial"/>
          <w:sz w:val="24"/>
        </w:rPr>
        <w:t>rder</w:t>
      </w:r>
      <w:r w:rsidR="005F6A80">
        <w:rPr>
          <w:rFonts w:ascii="Arial" w:hAnsi="Arial"/>
          <w:sz w:val="24"/>
        </w:rPr>
        <w:t xml:space="preserve"> on Rehearing</w:t>
      </w:r>
      <w:r w:rsidR="00FC1FED">
        <w:rPr>
          <w:rFonts w:ascii="Arial" w:hAnsi="Arial"/>
          <w:sz w:val="24"/>
        </w:rPr>
        <w:t xml:space="preserve"> in Docket No. 53601</w:t>
      </w:r>
      <w:r w:rsidR="005F6A80">
        <w:rPr>
          <w:rFonts w:ascii="Arial" w:hAnsi="Arial"/>
          <w:sz w:val="24"/>
        </w:rPr>
        <w:t>, the Company’s most recent comprehensive base-rate case</w:t>
      </w:r>
      <w:r w:rsidR="00AC673A">
        <w:rPr>
          <w:rFonts w:ascii="Arial" w:hAnsi="Arial"/>
          <w:sz w:val="24"/>
        </w:rPr>
        <w:t>.</w:t>
      </w:r>
      <w:r w:rsidR="00F56F05">
        <w:rPr>
          <w:rStyle w:val="FootnoteReference"/>
          <w:rFonts w:ascii="Arial" w:hAnsi="Arial"/>
          <w:sz w:val="24"/>
        </w:rPr>
        <w:footnoteReference w:id="1"/>
      </w:r>
    </w:p>
    <w:p w:rsidR="008B7A1E" w:rsidP="008B7A1E" w:rsidRDefault="008B7A1E" w14:paraId="1883807D" w14:textId="77777777">
      <w:pPr>
        <w:spacing w:line="360" w:lineRule="auto"/>
        <w:ind w:left="720" w:firstLine="720"/>
        <w:jc w:val="both"/>
        <w:rPr>
          <w:rFonts w:ascii="Arial" w:hAnsi="Arial"/>
          <w:sz w:val="24"/>
        </w:rPr>
      </w:pPr>
      <w:r>
        <w:rPr>
          <w:rFonts w:ascii="Arial" w:hAnsi="Arial"/>
          <w:sz w:val="24"/>
        </w:rPr>
        <w:lastRenderedPageBreak/>
        <w:t xml:space="preserve">My direct testimony, schedules, and workpapers were prepared by me or under my direction, supervision, or control, and are true and correct. </w:t>
      </w:r>
    </w:p>
    <w:p w:rsidR="00AC673A" w:rsidP="00032B70" w:rsidRDefault="00AC673A" w14:paraId="07E4FC14" w14:textId="77777777">
      <w:pPr>
        <w:keepNext/>
        <w:spacing w:line="360" w:lineRule="auto"/>
        <w:jc w:val="both"/>
        <w:rPr>
          <w:rFonts w:ascii="Arial" w:hAnsi="Arial"/>
          <w:sz w:val="24"/>
        </w:rPr>
      </w:pPr>
      <w:r>
        <w:rPr>
          <w:rFonts w:ascii="Arial" w:hAnsi="Arial"/>
          <w:sz w:val="24"/>
        </w:rPr>
        <w:t>Q.</w:t>
      </w:r>
      <w:r>
        <w:rPr>
          <w:rFonts w:ascii="Arial" w:hAnsi="Arial"/>
          <w:sz w:val="24"/>
        </w:rPr>
        <w:tab/>
        <w:t>WHAT DCRF-RFP SCHEDULES ARE YOU SPONSORING?</w:t>
      </w:r>
    </w:p>
    <w:p w:rsidR="00AC673A" w:rsidP="00032B70" w:rsidRDefault="00AC673A" w14:paraId="76A7355F" w14:textId="77777777">
      <w:pPr>
        <w:keepNext/>
        <w:spacing w:line="360" w:lineRule="auto"/>
        <w:ind w:left="720" w:hanging="720"/>
        <w:jc w:val="both"/>
        <w:rPr>
          <w:rFonts w:ascii="Arial" w:hAnsi="Arial"/>
          <w:sz w:val="24"/>
        </w:rPr>
      </w:pPr>
      <w:r>
        <w:rPr>
          <w:rFonts w:ascii="Arial" w:hAnsi="Arial"/>
          <w:sz w:val="24"/>
        </w:rPr>
        <w:t>A.</w:t>
      </w:r>
      <w:r>
        <w:rPr>
          <w:rFonts w:ascii="Arial" w:hAnsi="Arial"/>
          <w:sz w:val="24"/>
        </w:rPr>
        <w:tab/>
      </w:r>
      <w:r w:rsidRPr="00BA0B8F">
        <w:rPr>
          <w:rFonts w:ascii="Arial" w:hAnsi="Arial"/>
          <w:sz w:val="24"/>
        </w:rPr>
        <w:t>I am sponsoring</w:t>
      </w:r>
      <w:r>
        <w:rPr>
          <w:rFonts w:ascii="Arial" w:hAnsi="Arial"/>
          <w:sz w:val="24"/>
        </w:rPr>
        <w:t xml:space="preserve"> </w:t>
      </w:r>
      <w:r w:rsidR="00BA0B8F">
        <w:rPr>
          <w:rFonts w:ascii="Arial" w:hAnsi="Arial"/>
          <w:sz w:val="24"/>
        </w:rPr>
        <w:t xml:space="preserve">or co-sponsoring </w:t>
      </w:r>
      <w:r>
        <w:rPr>
          <w:rFonts w:ascii="Arial" w:hAnsi="Arial"/>
          <w:sz w:val="24"/>
        </w:rPr>
        <w:t>the following DCRF-RFP schedules and the associated workpapers:</w:t>
      </w:r>
    </w:p>
    <w:p w:rsidR="00AC673A" w:rsidP="00516AD2" w:rsidRDefault="00AC673A" w14:paraId="07B780DD" w14:textId="77777777">
      <w:pPr>
        <w:spacing w:line="360" w:lineRule="auto"/>
        <w:ind w:left="2880" w:hanging="2160"/>
        <w:jc w:val="both"/>
        <w:rPr>
          <w:rFonts w:ascii="Arial" w:hAnsi="Arial"/>
          <w:sz w:val="24"/>
        </w:rPr>
      </w:pPr>
      <w:r>
        <w:rPr>
          <w:rFonts w:ascii="Arial" w:hAnsi="Arial"/>
          <w:sz w:val="24"/>
        </w:rPr>
        <w:t>Schedule B-7</w:t>
      </w:r>
      <w:r>
        <w:rPr>
          <w:rFonts w:ascii="Arial" w:hAnsi="Arial"/>
          <w:sz w:val="24"/>
        </w:rPr>
        <w:tab/>
      </w:r>
      <w:r w:rsidR="00902377">
        <w:rPr>
          <w:rFonts w:ascii="Arial" w:hAnsi="Arial"/>
          <w:sz w:val="24"/>
        </w:rPr>
        <w:t>DIC-Related Accumulated Deferred Federal Income Taxes (ADFIT)</w:t>
      </w:r>
      <w:r w:rsidR="008B7A1E">
        <w:rPr>
          <w:rFonts w:ascii="Arial" w:hAnsi="Arial"/>
          <w:sz w:val="24"/>
        </w:rPr>
        <w:t>;</w:t>
      </w:r>
    </w:p>
    <w:p w:rsidR="00902377" w:rsidP="00902377" w:rsidRDefault="00902377" w14:paraId="25D761CC" w14:textId="77777777">
      <w:pPr>
        <w:spacing w:line="360" w:lineRule="auto"/>
        <w:ind w:left="2880" w:hanging="2160"/>
        <w:jc w:val="both"/>
        <w:rPr>
          <w:rFonts w:ascii="Arial" w:hAnsi="Arial"/>
          <w:sz w:val="24"/>
        </w:rPr>
      </w:pPr>
      <w:r>
        <w:rPr>
          <w:rFonts w:ascii="Arial" w:hAnsi="Arial"/>
          <w:sz w:val="24"/>
        </w:rPr>
        <w:t>Schedule E-2</w:t>
      </w:r>
      <w:r>
        <w:rPr>
          <w:rFonts w:ascii="Arial" w:hAnsi="Arial"/>
          <w:sz w:val="24"/>
        </w:rPr>
        <w:tab/>
        <w:t>Distribution Taxes Other than Federal Income Taxes</w:t>
      </w:r>
      <w:r w:rsidR="008B7A1E">
        <w:rPr>
          <w:rFonts w:ascii="Arial" w:hAnsi="Arial"/>
          <w:sz w:val="24"/>
        </w:rPr>
        <w:t>;</w:t>
      </w:r>
    </w:p>
    <w:p w:rsidR="00902377" w:rsidP="00902377" w:rsidRDefault="00902377" w14:paraId="52CF9BD6" w14:textId="77777777">
      <w:pPr>
        <w:spacing w:line="360" w:lineRule="auto"/>
        <w:ind w:left="2880" w:hanging="2160"/>
        <w:jc w:val="both"/>
        <w:rPr>
          <w:rFonts w:ascii="Arial" w:hAnsi="Arial"/>
          <w:sz w:val="24"/>
        </w:rPr>
      </w:pPr>
      <w:r>
        <w:rPr>
          <w:rFonts w:ascii="Arial" w:hAnsi="Arial"/>
          <w:sz w:val="24"/>
        </w:rPr>
        <w:t>Schedule E-3</w:t>
      </w:r>
      <w:r>
        <w:rPr>
          <w:rFonts w:ascii="Arial" w:hAnsi="Arial"/>
          <w:sz w:val="24"/>
        </w:rPr>
        <w:tab/>
        <w:t>Distribution Federal Income Taxes</w:t>
      </w:r>
      <w:r w:rsidR="008B7A1E">
        <w:rPr>
          <w:rFonts w:ascii="Arial" w:hAnsi="Arial"/>
          <w:sz w:val="24"/>
        </w:rPr>
        <w:t>;</w:t>
      </w:r>
    </w:p>
    <w:p w:rsidR="00902377" w:rsidP="00902377" w:rsidRDefault="00902377" w14:paraId="019A3A96" w14:textId="77777777">
      <w:pPr>
        <w:spacing w:line="360" w:lineRule="auto"/>
        <w:ind w:left="2880" w:hanging="2160"/>
        <w:jc w:val="both"/>
        <w:rPr>
          <w:rFonts w:ascii="Arial" w:hAnsi="Arial"/>
          <w:sz w:val="24"/>
        </w:rPr>
      </w:pPr>
      <w:r>
        <w:rPr>
          <w:rFonts w:ascii="Arial" w:hAnsi="Arial"/>
          <w:sz w:val="24"/>
        </w:rPr>
        <w:t>Schedule E-3.7</w:t>
      </w:r>
      <w:r>
        <w:rPr>
          <w:rFonts w:ascii="Arial" w:hAnsi="Arial"/>
          <w:sz w:val="24"/>
        </w:rPr>
        <w:tab/>
      </w:r>
      <w:r w:rsidR="0054156D">
        <w:rPr>
          <w:rFonts w:ascii="Arial" w:hAnsi="Arial"/>
          <w:sz w:val="24"/>
        </w:rPr>
        <w:t>Summary of</w:t>
      </w:r>
      <w:r>
        <w:rPr>
          <w:rFonts w:ascii="Arial" w:hAnsi="Arial"/>
          <w:sz w:val="24"/>
        </w:rPr>
        <w:t xml:space="preserve"> Accumulated Deferred Federal Income Tax (ADFIT) Balances</w:t>
      </w:r>
      <w:r w:rsidR="008B7A1E">
        <w:rPr>
          <w:rFonts w:ascii="Arial" w:hAnsi="Arial"/>
          <w:sz w:val="24"/>
        </w:rPr>
        <w:t>;</w:t>
      </w:r>
      <w:r w:rsidR="0054156D">
        <w:rPr>
          <w:rFonts w:ascii="Arial" w:hAnsi="Arial"/>
          <w:sz w:val="24"/>
        </w:rPr>
        <w:t xml:space="preserve"> and</w:t>
      </w:r>
    </w:p>
    <w:p w:rsidR="00902377" w:rsidP="00902377" w:rsidRDefault="00902377" w14:paraId="14C637CE" w14:textId="77777777">
      <w:pPr>
        <w:spacing w:line="360" w:lineRule="auto"/>
        <w:ind w:left="2880" w:hanging="2160"/>
        <w:jc w:val="both"/>
        <w:rPr>
          <w:rFonts w:ascii="Arial" w:hAnsi="Arial"/>
          <w:sz w:val="24"/>
        </w:rPr>
      </w:pPr>
      <w:r>
        <w:rPr>
          <w:rFonts w:ascii="Arial" w:hAnsi="Arial"/>
          <w:sz w:val="24"/>
        </w:rPr>
        <w:t>Schedule E-3.10</w:t>
      </w:r>
      <w:r>
        <w:rPr>
          <w:rFonts w:ascii="Arial" w:hAnsi="Arial"/>
          <w:sz w:val="24"/>
        </w:rPr>
        <w:tab/>
        <w:t>Distribution Plant Accumulated Deferred Federal Income Tax (ADFIT) Change</w:t>
      </w:r>
      <w:r w:rsidR="0054156D">
        <w:rPr>
          <w:rFonts w:ascii="Arial" w:hAnsi="Arial"/>
          <w:sz w:val="24"/>
        </w:rPr>
        <w:t>s.</w:t>
      </w:r>
    </w:p>
    <w:p w:rsidR="00C453AB" w:rsidP="00A24AA5" w:rsidRDefault="00A24AA5" w14:paraId="13578CDE" w14:textId="77777777">
      <w:pPr>
        <w:pStyle w:val="Heading1"/>
        <w:numPr>
          <w:ilvl w:val="0"/>
          <w:numId w:val="0"/>
        </w:numPr>
        <w:ind w:left="720" w:hanging="720"/>
        <w:rPr>
          <w:u w:val="single"/>
        </w:rPr>
      </w:pPr>
      <w:r w:rsidRPr="00A24AA5">
        <w:t xml:space="preserve">III.  </w:t>
      </w:r>
      <w:r w:rsidR="00F76A78">
        <w:rPr>
          <w:u w:val="single"/>
        </w:rPr>
        <w:t>REQUIREMENTS</w:t>
      </w:r>
      <w:r w:rsidR="00C453AB">
        <w:rPr>
          <w:u w:val="single"/>
        </w:rPr>
        <w:t xml:space="preserve"> OF </w:t>
      </w:r>
      <w:r w:rsidR="00F76A78">
        <w:rPr>
          <w:u w:val="single"/>
        </w:rPr>
        <w:t xml:space="preserve">DCRF </w:t>
      </w:r>
      <w:r w:rsidR="00C453AB">
        <w:rPr>
          <w:u w:val="single"/>
        </w:rPr>
        <w:t>A</w:t>
      </w:r>
      <w:r w:rsidR="00F76A78">
        <w:rPr>
          <w:u w:val="single"/>
        </w:rPr>
        <w:t>PPLICATION</w:t>
      </w:r>
    </w:p>
    <w:p w:rsidR="00C453AB" w:rsidRDefault="00E04A46" w14:paraId="20C3D404" w14:textId="77777777">
      <w:pPr>
        <w:numPr>
          <w:ilvl w:val="0"/>
          <w:numId w:val="6"/>
        </w:numPr>
        <w:spacing w:line="360" w:lineRule="auto"/>
        <w:jc w:val="both"/>
        <w:rPr>
          <w:rFonts w:ascii="Arial" w:hAnsi="Arial"/>
          <w:sz w:val="24"/>
        </w:rPr>
      </w:pPr>
      <w:r>
        <w:rPr>
          <w:rFonts w:ascii="Arial" w:hAnsi="Arial"/>
          <w:sz w:val="24"/>
        </w:rPr>
        <w:t>AS PRESCRIBED IN</w:t>
      </w:r>
      <w:r w:rsidR="00F76A78">
        <w:rPr>
          <w:rFonts w:ascii="Arial" w:hAnsi="Arial"/>
          <w:sz w:val="24"/>
        </w:rPr>
        <w:t xml:space="preserve"> GENERAL INSTRUCTION NO. 1 OF THE DCRF-RFP, IS THE INFORMATION PROVIDED TAKEN FROM THE COMPANY’S ACCOUNTS AND RECORDS PRESCRIBED IN THE FEDERAL ENERGY REGULATORY COMMISSION (“FERC”)</w:t>
      </w:r>
      <w:r w:rsidR="00C453AB">
        <w:rPr>
          <w:rFonts w:ascii="Arial" w:hAnsi="Arial"/>
          <w:sz w:val="24"/>
        </w:rPr>
        <w:t xml:space="preserve"> </w:t>
      </w:r>
      <w:r w:rsidR="00F67BFD">
        <w:rPr>
          <w:rFonts w:ascii="Arial" w:hAnsi="Arial"/>
          <w:sz w:val="24"/>
        </w:rPr>
        <w:t>UNIFORM SYSTEM</w:t>
      </w:r>
      <w:r w:rsidR="00295312">
        <w:rPr>
          <w:rFonts w:ascii="Arial" w:hAnsi="Arial"/>
          <w:sz w:val="24"/>
        </w:rPr>
        <w:t xml:space="preserve"> OF ACCOUNTS?</w:t>
      </w:r>
    </w:p>
    <w:p w:rsidR="00C453AB" w:rsidRDefault="00295312" w14:paraId="13A9517E" w14:textId="77777777">
      <w:pPr>
        <w:numPr>
          <w:ilvl w:val="0"/>
          <w:numId w:val="9"/>
        </w:numPr>
        <w:spacing w:line="360" w:lineRule="auto"/>
        <w:jc w:val="both"/>
        <w:rPr>
          <w:rFonts w:ascii="Arial" w:hAnsi="Arial"/>
          <w:sz w:val="24"/>
        </w:rPr>
      </w:pPr>
      <w:r>
        <w:rPr>
          <w:rFonts w:ascii="Arial" w:hAnsi="Arial"/>
          <w:sz w:val="24"/>
        </w:rPr>
        <w:t>Yes.  The information provided in this filing is taken from the Company’s books and records that are maintained according to the FERC Uniform System of Accounts.</w:t>
      </w:r>
    </w:p>
    <w:p w:rsidR="004C533F" w:rsidP="004C533F" w:rsidRDefault="004C533F" w14:paraId="61A81B29" w14:textId="77777777">
      <w:pPr>
        <w:spacing w:line="360" w:lineRule="auto"/>
        <w:ind w:left="720" w:hanging="720"/>
        <w:jc w:val="both"/>
        <w:rPr>
          <w:rFonts w:ascii="Arial" w:hAnsi="Arial"/>
          <w:sz w:val="24"/>
        </w:rPr>
      </w:pPr>
      <w:r>
        <w:rPr>
          <w:rFonts w:ascii="Arial" w:hAnsi="Arial"/>
          <w:sz w:val="24"/>
        </w:rPr>
        <w:t>Q.</w:t>
      </w:r>
      <w:r>
        <w:rPr>
          <w:rFonts w:ascii="Arial" w:hAnsi="Arial"/>
          <w:sz w:val="24"/>
        </w:rPr>
        <w:tab/>
      </w:r>
      <w:r w:rsidR="00D04DDD">
        <w:rPr>
          <w:rFonts w:ascii="Arial" w:hAnsi="Arial"/>
          <w:sz w:val="24"/>
        </w:rPr>
        <w:t>AS PRESCR</w:t>
      </w:r>
      <w:r w:rsidR="00E04A46">
        <w:rPr>
          <w:rFonts w:ascii="Arial" w:hAnsi="Arial"/>
          <w:sz w:val="24"/>
        </w:rPr>
        <w:t>IBED IN</w:t>
      </w:r>
      <w:r w:rsidR="00295312">
        <w:rPr>
          <w:rFonts w:ascii="Arial" w:hAnsi="Arial"/>
          <w:sz w:val="24"/>
        </w:rPr>
        <w:t xml:space="preserve"> GENERAL INSTRUCTION NO. 2, DOES YOUR TESTIMONY SUPPORT THE REQUIRED SCHEDULES AND WORKPAPERS</w:t>
      </w:r>
      <w:r>
        <w:rPr>
          <w:rFonts w:ascii="Arial" w:hAnsi="Arial"/>
          <w:sz w:val="24"/>
        </w:rPr>
        <w:t>?</w:t>
      </w:r>
    </w:p>
    <w:p w:rsidRPr="00BA0B8F" w:rsidR="004C533F" w:rsidP="004C533F" w:rsidRDefault="004C533F" w14:paraId="0926E7ED" w14:textId="77777777">
      <w:pPr>
        <w:spacing w:line="360" w:lineRule="auto"/>
        <w:ind w:left="720" w:hanging="720"/>
        <w:jc w:val="both"/>
        <w:rPr>
          <w:rFonts w:ascii="Arial" w:hAnsi="Arial"/>
          <w:sz w:val="24"/>
        </w:rPr>
      </w:pPr>
      <w:r w:rsidRPr="00BA0B8F">
        <w:rPr>
          <w:rFonts w:ascii="Arial" w:hAnsi="Arial"/>
          <w:sz w:val="24"/>
        </w:rPr>
        <w:t>A.</w:t>
      </w:r>
      <w:r w:rsidRPr="00BA0B8F">
        <w:rPr>
          <w:rFonts w:ascii="Arial" w:hAnsi="Arial"/>
          <w:sz w:val="24"/>
        </w:rPr>
        <w:tab/>
      </w:r>
      <w:r w:rsidRPr="00BA0B8F" w:rsidR="00295312">
        <w:rPr>
          <w:rFonts w:ascii="Arial" w:hAnsi="Arial"/>
          <w:sz w:val="24"/>
        </w:rPr>
        <w:t xml:space="preserve">Yes.  My testimony </w:t>
      </w:r>
      <w:r w:rsidRPr="00BA0B8F" w:rsidR="00E04A46">
        <w:rPr>
          <w:rFonts w:ascii="Arial" w:hAnsi="Arial"/>
          <w:sz w:val="24"/>
        </w:rPr>
        <w:t xml:space="preserve">adopts and </w:t>
      </w:r>
      <w:r w:rsidRPr="00BA0B8F" w:rsidR="00295312">
        <w:rPr>
          <w:rFonts w:ascii="Arial" w:hAnsi="Arial"/>
          <w:sz w:val="24"/>
        </w:rPr>
        <w:t xml:space="preserve">supports the required </w:t>
      </w:r>
      <w:r w:rsidRPr="00BA0B8F" w:rsidR="00DC4C43">
        <w:rPr>
          <w:rFonts w:ascii="Arial" w:hAnsi="Arial"/>
          <w:sz w:val="24"/>
        </w:rPr>
        <w:t xml:space="preserve">DCRF-RFP </w:t>
      </w:r>
      <w:r w:rsidRPr="00BA0B8F" w:rsidR="00295312">
        <w:rPr>
          <w:rFonts w:ascii="Arial" w:hAnsi="Arial"/>
          <w:sz w:val="24"/>
        </w:rPr>
        <w:t>schedules and workpapers that I sponsor</w:t>
      </w:r>
      <w:r w:rsidRPr="00BA0B8F" w:rsidR="00BA0B8F">
        <w:rPr>
          <w:rFonts w:ascii="Arial" w:hAnsi="Arial"/>
          <w:sz w:val="24"/>
        </w:rPr>
        <w:t xml:space="preserve"> or co-sponsor</w:t>
      </w:r>
      <w:r w:rsidRPr="00BA0B8F" w:rsidR="00295312">
        <w:rPr>
          <w:rFonts w:ascii="Arial" w:hAnsi="Arial"/>
          <w:sz w:val="24"/>
        </w:rPr>
        <w:t>.</w:t>
      </w:r>
    </w:p>
    <w:p w:rsidR="00295312" w:rsidP="00295312" w:rsidRDefault="00295312" w14:paraId="349C19CF" w14:textId="77777777">
      <w:pPr>
        <w:spacing w:line="360" w:lineRule="auto"/>
        <w:ind w:left="720" w:hanging="720"/>
        <w:jc w:val="both"/>
        <w:rPr>
          <w:rFonts w:ascii="Arial" w:hAnsi="Arial"/>
          <w:sz w:val="24"/>
        </w:rPr>
      </w:pPr>
      <w:r w:rsidRPr="00BA0B8F">
        <w:rPr>
          <w:rFonts w:ascii="Arial" w:hAnsi="Arial"/>
          <w:sz w:val="24"/>
        </w:rPr>
        <w:t>Q.</w:t>
      </w:r>
      <w:r w:rsidRPr="00BA0B8F">
        <w:rPr>
          <w:rFonts w:ascii="Arial" w:hAnsi="Arial"/>
          <w:sz w:val="24"/>
        </w:rPr>
        <w:tab/>
      </w:r>
      <w:r w:rsidRPr="00BA0B8F" w:rsidR="00E04A46">
        <w:rPr>
          <w:rFonts w:ascii="Arial" w:hAnsi="Arial"/>
          <w:sz w:val="24"/>
        </w:rPr>
        <w:t>AS PRESCRIBED IN</w:t>
      </w:r>
      <w:r w:rsidRPr="00BA0B8F">
        <w:rPr>
          <w:rFonts w:ascii="Arial" w:hAnsi="Arial"/>
          <w:sz w:val="24"/>
        </w:rPr>
        <w:t xml:space="preserve"> GENERAL INSTRUCTION NO. 2, ARE YOUR SCHEDULES AND WORKPAPERS PROVIDED</w:t>
      </w:r>
      <w:r>
        <w:rPr>
          <w:rFonts w:ascii="Arial" w:hAnsi="Arial"/>
          <w:sz w:val="24"/>
        </w:rPr>
        <w:t xml:space="preserve"> IN NATIVE ELECTRONIC FORMAT INCLUDING ACTIVE EXCEL WORKBOOKS AND ALL LINKED </w:t>
      </w:r>
      <w:r>
        <w:rPr>
          <w:rFonts w:ascii="Arial" w:hAnsi="Arial"/>
          <w:sz w:val="24"/>
        </w:rPr>
        <w:lastRenderedPageBreak/>
        <w:t>WORKBOOKS, WITH ALL FORMULAS, CELL REFERENCES, LINKS, ETC. INTACT, FUNCTIONING, AND COMPLETE?</w:t>
      </w:r>
    </w:p>
    <w:p w:rsidR="00295312" w:rsidP="00295312" w:rsidRDefault="00295312" w14:paraId="6396E234" w14:textId="77777777">
      <w:pPr>
        <w:spacing w:line="360" w:lineRule="auto"/>
        <w:ind w:left="720" w:hanging="720"/>
        <w:jc w:val="both"/>
        <w:rPr>
          <w:rFonts w:ascii="Arial" w:hAnsi="Arial"/>
          <w:sz w:val="24"/>
        </w:rPr>
      </w:pPr>
      <w:r>
        <w:rPr>
          <w:rFonts w:ascii="Arial" w:hAnsi="Arial"/>
          <w:sz w:val="24"/>
        </w:rPr>
        <w:t>A.</w:t>
      </w:r>
      <w:r>
        <w:rPr>
          <w:rFonts w:ascii="Arial" w:hAnsi="Arial"/>
          <w:sz w:val="24"/>
        </w:rPr>
        <w:tab/>
        <w:t>Yes, except where Excel data was derived from a non-Excel source and was directly entered into the Excel spreadsheet.  Otherwise, all workbooks are “active” as described in General Instruction No. 2.</w:t>
      </w:r>
    </w:p>
    <w:p w:rsidR="007B62C3" w:rsidP="007B62C3" w:rsidRDefault="007B62C3" w14:paraId="2E70D416" w14:textId="77777777">
      <w:pPr>
        <w:spacing w:line="360" w:lineRule="auto"/>
        <w:ind w:left="720" w:hanging="720"/>
        <w:jc w:val="both"/>
        <w:rPr>
          <w:rFonts w:ascii="Arial" w:hAnsi="Arial"/>
          <w:sz w:val="24"/>
        </w:rPr>
      </w:pPr>
      <w:r>
        <w:rPr>
          <w:rFonts w:ascii="Arial" w:hAnsi="Arial"/>
          <w:sz w:val="24"/>
        </w:rPr>
        <w:t>Q.</w:t>
      </w:r>
      <w:r>
        <w:rPr>
          <w:rFonts w:ascii="Arial" w:hAnsi="Arial"/>
          <w:sz w:val="24"/>
        </w:rPr>
        <w:tab/>
      </w:r>
      <w:r w:rsidR="00E04A46">
        <w:rPr>
          <w:rFonts w:ascii="Arial" w:hAnsi="Arial"/>
          <w:sz w:val="24"/>
        </w:rPr>
        <w:t>AS PRESCRIBED IN</w:t>
      </w:r>
      <w:r>
        <w:rPr>
          <w:rFonts w:ascii="Arial" w:hAnsi="Arial"/>
          <w:sz w:val="24"/>
        </w:rPr>
        <w:t xml:space="preserve"> GENERAL INSTRUCTION NO. 5, HAVE THE SCHEDULES BEEN PREPARED AS </w:t>
      </w:r>
      <w:r w:rsidR="00E04A46">
        <w:rPr>
          <w:rFonts w:ascii="Arial" w:hAnsi="Arial"/>
          <w:sz w:val="24"/>
        </w:rPr>
        <w:t>EXEMPLIFIED</w:t>
      </w:r>
      <w:r>
        <w:rPr>
          <w:rFonts w:ascii="Arial" w:hAnsi="Arial"/>
          <w:sz w:val="24"/>
        </w:rPr>
        <w:t xml:space="preserve"> IN THE DCRF-RFP SAMPLE FORMS?</w:t>
      </w:r>
    </w:p>
    <w:p w:rsidR="007B62C3" w:rsidP="007B62C3" w:rsidRDefault="007B62C3" w14:paraId="398518C0" w14:textId="78B2895E">
      <w:pPr>
        <w:spacing w:line="360" w:lineRule="auto"/>
        <w:ind w:left="720" w:hanging="720"/>
        <w:jc w:val="both"/>
        <w:rPr>
          <w:rFonts w:ascii="Arial" w:hAnsi="Arial"/>
          <w:sz w:val="24"/>
        </w:rPr>
      </w:pPr>
      <w:r>
        <w:rPr>
          <w:rFonts w:ascii="Arial" w:hAnsi="Arial"/>
          <w:sz w:val="24"/>
        </w:rPr>
        <w:t>A.</w:t>
      </w:r>
      <w:r>
        <w:rPr>
          <w:rFonts w:ascii="Arial" w:hAnsi="Arial"/>
          <w:sz w:val="24"/>
        </w:rPr>
        <w:tab/>
        <w:t xml:space="preserve">Yes, </w:t>
      </w:r>
      <w:r w:rsidR="0054156D">
        <w:rPr>
          <w:rFonts w:ascii="Arial" w:hAnsi="Arial"/>
          <w:sz w:val="24"/>
        </w:rPr>
        <w:t xml:space="preserve">the schedules are consistent with the DCRF-RFP instructions </w:t>
      </w:r>
      <w:r>
        <w:rPr>
          <w:rFonts w:ascii="Arial" w:hAnsi="Arial"/>
          <w:sz w:val="24"/>
        </w:rPr>
        <w:t xml:space="preserve">with the </w:t>
      </w:r>
      <w:r w:rsidRPr="00C00DA7">
        <w:rPr>
          <w:rFonts w:ascii="Arial" w:hAnsi="Arial"/>
          <w:sz w:val="24"/>
        </w:rPr>
        <w:t>exception that some schedules have been modified for Company specifics</w:t>
      </w:r>
      <w:r w:rsidRPr="00C00DA7" w:rsidR="009920DF">
        <w:rPr>
          <w:rFonts w:ascii="Arial" w:hAnsi="Arial"/>
          <w:sz w:val="24"/>
        </w:rPr>
        <w:t xml:space="preserve"> and, in some instances, columns were added.</w:t>
      </w:r>
      <w:r>
        <w:rPr>
          <w:rFonts w:ascii="Arial" w:hAnsi="Arial"/>
          <w:sz w:val="24"/>
        </w:rPr>
        <w:t xml:space="preserve">  As previously stated, all schedules and workpapers are provided in native electronic format including active Excel workbooks and all linked workbooks, with all formulas, cell references, links, etc.</w:t>
      </w:r>
      <w:r w:rsidR="00724484">
        <w:rPr>
          <w:rFonts w:ascii="Arial" w:hAnsi="Arial"/>
          <w:sz w:val="24"/>
        </w:rPr>
        <w:t>,</w:t>
      </w:r>
      <w:r>
        <w:rPr>
          <w:rFonts w:ascii="Arial" w:hAnsi="Arial"/>
          <w:sz w:val="24"/>
        </w:rPr>
        <w:t xml:space="preserve"> intact, functioning, and complete.</w:t>
      </w:r>
    </w:p>
    <w:p w:rsidR="00C453AB" w:rsidP="005F06A6" w:rsidRDefault="0005321F" w14:paraId="42133F8A" w14:textId="77777777">
      <w:pPr>
        <w:pStyle w:val="BodyTextIndent2"/>
        <w:numPr>
          <w:ilvl w:val="0"/>
          <w:numId w:val="14"/>
        </w:numPr>
        <w:tabs>
          <w:tab w:val="clear" w:pos="360"/>
          <w:tab w:val="clear" w:pos="8640"/>
        </w:tabs>
        <w:ind w:left="720" w:hanging="720"/>
      </w:pPr>
      <w:r>
        <w:t>AS PRESCRIBED IN</w:t>
      </w:r>
      <w:r w:rsidR="00891BCD">
        <w:t xml:space="preserve"> GENERAL INSTRUCTION NO. 6, DO THE AMOUNTS APPROVED IN THE COMPANY’S LAST COMPREHENSIVE BASE-RATE PROCEEDING CORRESPOND TO THE AMOUNTS IN THE FIRST COLUMN IN YOUR SPONSORED SCHEDULES OF THE DCRF-RFP</w:t>
      </w:r>
      <w:r w:rsidR="00C453AB">
        <w:t xml:space="preserve">?  </w:t>
      </w:r>
    </w:p>
    <w:p w:rsidRPr="004D2C84" w:rsidR="00C453AB" w:rsidRDefault="00891BCD" w14:paraId="7779570A" w14:textId="7BA032DA">
      <w:pPr>
        <w:pStyle w:val="BodyTextIndent2"/>
        <w:numPr>
          <w:ilvl w:val="0"/>
          <w:numId w:val="29"/>
        </w:numPr>
        <w:tabs>
          <w:tab w:val="clear" w:pos="8640"/>
        </w:tabs>
      </w:pPr>
      <w:r w:rsidRPr="004D2C84">
        <w:t>Yes</w:t>
      </w:r>
      <w:r w:rsidRPr="004D2C84" w:rsidR="009812BC">
        <w:t xml:space="preserve">.  </w:t>
      </w:r>
      <w:r w:rsidRPr="004D2C84">
        <w:t xml:space="preserve">Where applicable, the amounts in the first columns in my sponsored DCRF schedules are </w:t>
      </w:r>
      <w:r w:rsidRPr="004D2C84" w:rsidR="005742CC">
        <w:t>consistent with WP/Schedule A-1</w:t>
      </w:r>
      <w:r w:rsidR="00266CA4">
        <w:t>,</w:t>
      </w:r>
      <w:r w:rsidRPr="004D2C84" w:rsidR="005742CC">
        <w:t xml:space="preserve"> </w:t>
      </w:r>
      <w:r w:rsidRPr="004D2C84">
        <w:t>which include</w:t>
      </w:r>
      <w:r w:rsidR="001771A9">
        <w:t>s</w:t>
      </w:r>
      <w:r w:rsidRPr="004D2C84">
        <w:t xml:space="preserve"> the </w:t>
      </w:r>
      <w:r w:rsidRPr="004D2C84" w:rsidR="00A4509E">
        <w:t xml:space="preserve">DCRF baseline data </w:t>
      </w:r>
      <w:r w:rsidR="00C05C11">
        <w:t xml:space="preserve">approved </w:t>
      </w:r>
      <w:r w:rsidR="004F2652">
        <w:t>in Docket No. 54817</w:t>
      </w:r>
      <w:r w:rsidR="005F6A80">
        <w:t>, the compliance docket associated with the Company’s most recent comprehensive base-rate case</w:t>
      </w:r>
      <w:r w:rsidR="00B73BC8">
        <w:t>.</w:t>
      </w:r>
      <w:r w:rsidR="00F56F05">
        <w:rPr>
          <w:rStyle w:val="FootnoteReference"/>
        </w:rPr>
        <w:footnoteReference w:id="2"/>
      </w:r>
    </w:p>
    <w:p w:rsidR="00C453AB" w:rsidP="00A24AA5" w:rsidRDefault="00A24AA5" w14:paraId="050D0689" w14:textId="77777777">
      <w:pPr>
        <w:pStyle w:val="Heading1"/>
        <w:numPr>
          <w:ilvl w:val="0"/>
          <w:numId w:val="0"/>
        </w:numPr>
        <w:rPr>
          <w:u w:val="single"/>
        </w:rPr>
      </w:pPr>
      <w:r w:rsidRPr="00A24AA5">
        <w:lastRenderedPageBreak/>
        <w:t xml:space="preserve">IV.  </w:t>
      </w:r>
      <w:r w:rsidR="00BF3D40">
        <w:rPr>
          <w:u w:val="single"/>
        </w:rPr>
        <w:t>CALCULATION</w:t>
      </w:r>
      <w:r w:rsidR="00397422">
        <w:rPr>
          <w:u w:val="single"/>
        </w:rPr>
        <w:t xml:space="preserve"> OF TAX-RELATED COMPONENTS</w:t>
      </w:r>
      <w:r w:rsidR="00BF3D40">
        <w:rPr>
          <w:u w:val="single"/>
        </w:rPr>
        <w:t xml:space="preserve"> OF DCRF REVENUE REQUIREMENT</w:t>
      </w:r>
    </w:p>
    <w:p w:rsidR="00C453AB" w:rsidRDefault="00C453AB" w14:paraId="5FC05876" w14:textId="700649E9">
      <w:pPr>
        <w:spacing w:line="360" w:lineRule="auto"/>
        <w:ind w:left="720" w:hanging="720"/>
        <w:jc w:val="both"/>
        <w:rPr>
          <w:rFonts w:ascii="Arial" w:hAnsi="Arial"/>
          <w:sz w:val="24"/>
        </w:rPr>
      </w:pPr>
      <w:r>
        <w:rPr>
          <w:rFonts w:ascii="Arial" w:hAnsi="Arial"/>
          <w:sz w:val="24"/>
        </w:rPr>
        <w:t>Q.</w:t>
      </w:r>
      <w:r>
        <w:rPr>
          <w:rFonts w:ascii="Arial" w:hAnsi="Arial"/>
          <w:sz w:val="24"/>
        </w:rPr>
        <w:tab/>
        <w:t xml:space="preserve">PLEASE DISCUSS THE </w:t>
      </w:r>
      <w:r w:rsidR="008B0CE1">
        <w:rPr>
          <w:rFonts w:ascii="Arial" w:hAnsi="Arial"/>
          <w:sz w:val="24"/>
        </w:rPr>
        <w:t xml:space="preserve">CALCULATION OF </w:t>
      </w:r>
      <w:r w:rsidR="004B3843">
        <w:rPr>
          <w:rFonts w:ascii="Arial" w:hAnsi="Arial"/>
          <w:sz w:val="24"/>
        </w:rPr>
        <w:t>AD VALOREM</w:t>
      </w:r>
      <w:r w:rsidR="008B0CE1">
        <w:rPr>
          <w:rFonts w:ascii="Arial" w:hAnsi="Arial"/>
          <w:sz w:val="24"/>
        </w:rPr>
        <w:t xml:space="preserve"> TAXES IN THE COMPANY’S DCRF-RFP</w:t>
      </w:r>
      <w:r>
        <w:rPr>
          <w:rFonts w:ascii="Arial" w:hAnsi="Arial"/>
          <w:sz w:val="24"/>
        </w:rPr>
        <w:t>.</w:t>
      </w:r>
    </w:p>
    <w:p w:rsidR="00E9198D" w:rsidRDefault="00C453AB" w14:paraId="710E8486" w14:textId="032827FE">
      <w:pPr>
        <w:spacing w:line="360" w:lineRule="auto"/>
        <w:ind w:left="720" w:hanging="720"/>
        <w:jc w:val="both"/>
        <w:rPr>
          <w:rFonts w:ascii="Arial" w:hAnsi="Arial"/>
          <w:sz w:val="24"/>
        </w:rPr>
      </w:pPr>
      <w:r>
        <w:rPr>
          <w:rFonts w:ascii="Arial" w:hAnsi="Arial"/>
          <w:sz w:val="24"/>
        </w:rPr>
        <w:t>A.</w:t>
      </w:r>
      <w:r>
        <w:rPr>
          <w:rFonts w:ascii="Arial" w:hAnsi="Arial"/>
          <w:sz w:val="24"/>
        </w:rPr>
        <w:tab/>
      </w:r>
      <w:r w:rsidR="00397422">
        <w:rPr>
          <w:rFonts w:ascii="Arial" w:hAnsi="Arial"/>
          <w:sz w:val="24"/>
        </w:rPr>
        <w:t>I determined the</w:t>
      </w:r>
      <w:r w:rsidR="008B0CE1">
        <w:rPr>
          <w:rFonts w:ascii="Arial" w:hAnsi="Arial"/>
          <w:sz w:val="24"/>
        </w:rPr>
        <w:t xml:space="preserve"> </w:t>
      </w:r>
      <w:r w:rsidR="0046760F">
        <w:rPr>
          <w:rFonts w:ascii="Arial" w:hAnsi="Arial"/>
          <w:sz w:val="24"/>
        </w:rPr>
        <w:t>ad valorem</w:t>
      </w:r>
      <w:r w:rsidR="008B0CE1">
        <w:rPr>
          <w:rFonts w:ascii="Arial" w:hAnsi="Arial"/>
          <w:sz w:val="24"/>
        </w:rPr>
        <w:t xml:space="preserve"> tax attributable </w:t>
      </w:r>
      <w:r w:rsidR="00EC0297">
        <w:rPr>
          <w:rFonts w:ascii="Arial" w:hAnsi="Arial"/>
          <w:sz w:val="24"/>
        </w:rPr>
        <w:t xml:space="preserve">to </w:t>
      </w:r>
      <w:r w:rsidR="00771F44">
        <w:rPr>
          <w:rFonts w:ascii="Arial" w:hAnsi="Arial"/>
          <w:sz w:val="24"/>
        </w:rPr>
        <w:t>incremental DCRF</w:t>
      </w:r>
      <w:r w:rsidR="00EC0297">
        <w:rPr>
          <w:rFonts w:ascii="Arial" w:hAnsi="Arial"/>
          <w:sz w:val="24"/>
        </w:rPr>
        <w:t xml:space="preserve"> investment by applying the Docket No. </w:t>
      </w:r>
      <w:r w:rsidR="001D57D3">
        <w:rPr>
          <w:rFonts w:ascii="Arial" w:hAnsi="Arial"/>
          <w:sz w:val="24"/>
        </w:rPr>
        <w:t>53601</w:t>
      </w:r>
      <w:r w:rsidR="00EC0297">
        <w:rPr>
          <w:rFonts w:ascii="Arial" w:hAnsi="Arial"/>
          <w:sz w:val="24"/>
        </w:rPr>
        <w:t xml:space="preserve"> </w:t>
      </w:r>
      <w:r w:rsidR="0046760F">
        <w:rPr>
          <w:rFonts w:ascii="Arial" w:hAnsi="Arial"/>
          <w:sz w:val="24"/>
        </w:rPr>
        <w:t>ad valorem</w:t>
      </w:r>
      <w:r w:rsidR="00771F44">
        <w:rPr>
          <w:rFonts w:ascii="Arial" w:hAnsi="Arial"/>
          <w:sz w:val="24"/>
        </w:rPr>
        <w:t xml:space="preserve"> tax factor (approved distribution-related </w:t>
      </w:r>
      <w:r w:rsidR="0046760F">
        <w:rPr>
          <w:rFonts w:ascii="Arial" w:hAnsi="Arial"/>
          <w:sz w:val="24"/>
        </w:rPr>
        <w:t>ad valorem</w:t>
      </w:r>
      <w:r w:rsidR="00771F44">
        <w:rPr>
          <w:rFonts w:ascii="Arial" w:hAnsi="Arial"/>
          <w:sz w:val="24"/>
        </w:rPr>
        <w:t xml:space="preserve"> tax divided by approved distribution net plant) to the DCRF net plant </w:t>
      </w:r>
      <w:r w:rsidR="00516AD2">
        <w:rPr>
          <w:rFonts w:ascii="Arial" w:hAnsi="Arial"/>
          <w:sz w:val="24"/>
        </w:rPr>
        <w:t xml:space="preserve">amount </w:t>
      </w:r>
      <w:r w:rsidR="00771F44">
        <w:rPr>
          <w:rFonts w:ascii="Arial" w:hAnsi="Arial"/>
          <w:sz w:val="24"/>
        </w:rPr>
        <w:t xml:space="preserve">added </w:t>
      </w:r>
      <w:r w:rsidR="005612F0">
        <w:rPr>
          <w:rFonts w:ascii="Arial" w:hAnsi="Arial"/>
          <w:sz w:val="24"/>
        </w:rPr>
        <w:t>between January 1, 2022 and</w:t>
      </w:r>
      <w:r w:rsidRPr="0054547B" w:rsidR="0054547B">
        <w:rPr>
          <w:rFonts w:ascii="Arial" w:hAnsi="Arial" w:cs="Arial"/>
          <w:sz w:val="24"/>
          <w:szCs w:val="24"/>
        </w:rPr>
        <w:t xml:space="preserve"> </w:t>
      </w:r>
      <w:r w:rsidR="00C76E19">
        <w:rPr>
          <w:rFonts w:ascii="Arial" w:hAnsi="Arial" w:cs="Arial"/>
          <w:sz w:val="24"/>
          <w:szCs w:val="24"/>
        </w:rPr>
        <w:t>June</w:t>
      </w:r>
      <w:r w:rsidRPr="0054547B" w:rsidR="0054547B">
        <w:rPr>
          <w:rFonts w:ascii="Arial" w:hAnsi="Arial" w:cs="Arial"/>
          <w:sz w:val="24"/>
          <w:szCs w:val="24"/>
        </w:rPr>
        <w:t xml:space="preserve"> 3</w:t>
      </w:r>
      <w:r w:rsidR="00C76E19">
        <w:rPr>
          <w:rFonts w:ascii="Arial" w:hAnsi="Arial" w:cs="Arial"/>
          <w:sz w:val="24"/>
          <w:szCs w:val="24"/>
        </w:rPr>
        <w:t>0</w:t>
      </w:r>
      <w:r w:rsidRPr="0054547B" w:rsidR="0054547B">
        <w:rPr>
          <w:rFonts w:ascii="Arial" w:hAnsi="Arial" w:cs="Arial"/>
          <w:sz w:val="24"/>
          <w:szCs w:val="24"/>
        </w:rPr>
        <w:t>, 202</w:t>
      </w:r>
      <w:r w:rsidR="00C76E19">
        <w:rPr>
          <w:rFonts w:ascii="Arial" w:hAnsi="Arial" w:cs="Arial"/>
          <w:sz w:val="24"/>
          <w:szCs w:val="24"/>
        </w:rPr>
        <w:t>4</w:t>
      </w:r>
      <w:r w:rsidR="00771F44">
        <w:rPr>
          <w:rFonts w:ascii="Arial" w:hAnsi="Arial"/>
          <w:sz w:val="24"/>
        </w:rPr>
        <w:t xml:space="preserve">.  </w:t>
      </w:r>
      <w:r w:rsidR="00516AD2">
        <w:rPr>
          <w:rFonts w:ascii="Arial" w:hAnsi="Arial"/>
          <w:sz w:val="24"/>
        </w:rPr>
        <w:t xml:space="preserve">My workpaper </w:t>
      </w:r>
      <w:r w:rsidR="00771F44">
        <w:rPr>
          <w:rFonts w:ascii="Arial" w:hAnsi="Arial"/>
          <w:sz w:val="24"/>
        </w:rPr>
        <w:t>WP/Schedule E</w:t>
      </w:r>
      <w:r w:rsidR="00397364">
        <w:rPr>
          <w:rFonts w:ascii="Arial" w:hAnsi="Arial"/>
          <w:sz w:val="24"/>
        </w:rPr>
        <w:noBreakHyphen/>
      </w:r>
      <w:r w:rsidR="00771F44">
        <w:rPr>
          <w:rFonts w:ascii="Arial" w:hAnsi="Arial"/>
          <w:sz w:val="24"/>
        </w:rPr>
        <w:t xml:space="preserve">2/1 shows Oncor’s </w:t>
      </w:r>
      <w:r w:rsidR="0046760F">
        <w:rPr>
          <w:rFonts w:ascii="Arial" w:hAnsi="Arial"/>
          <w:sz w:val="24"/>
        </w:rPr>
        <w:t>ad valorem</w:t>
      </w:r>
      <w:r w:rsidR="00771F44">
        <w:rPr>
          <w:rFonts w:ascii="Arial" w:hAnsi="Arial"/>
          <w:sz w:val="24"/>
        </w:rPr>
        <w:t xml:space="preserve"> tax assigned to the distribution functions in Docket No. </w:t>
      </w:r>
      <w:r w:rsidR="00381D02">
        <w:rPr>
          <w:rFonts w:ascii="Arial" w:hAnsi="Arial"/>
          <w:sz w:val="24"/>
        </w:rPr>
        <w:t>53601</w:t>
      </w:r>
      <w:r w:rsidR="007C7F27">
        <w:rPr>
          <w:rFonts w:ascii="Arial" w:hAnsi="Arial"/>
          <w:sz w:val="24"/>
        </w:rPr>
        <w:t xml:space="preserve"> and the calculation of </w:t>
      </w:r>
      <w:r w:rsidR="0046760F">
        <w:rPr>
          <w:rFonts w:ascii="Arial" w:hAnsi="Arial"/>
          <w:sz w:val="24"/>
        </w:rPr>
        <w:t>ad valorem</w:t>
      </w:r>
      <w:r w:rsidR="007C7F27">
        <w:rPr>
          <w:rFonts w:ascii="Arial" w:hAnsi="Arial"/>
          <w:sz w:val="24"/>
        </w:rPr>
        <w:t xml:space="preserve"> tax for the </w:t>
      </w:r>
      <w:r w:rsidR="004D2C84">
        <w:rPr>
          <w:rFonts w:ascii="Arial" w:hAnsi="Arial"/>
          <w:sz w:val="24"/>
        </w:rPr>
        <w:t>increme</w:t>
      </w:r>
      <w:r w:rsidR="00DC4C43">
        <w:rPr>
          <w:rFonts w:ascii="Arial" w:hAnsi="Arial"/>
          <w:sz w:val="24"/>
        </w:rPr>
        <w:t>n</w:t>
      </w:r>
      <w:r w:rsidR="004D2C84">
        <w:rPr>
          <w:rFonts w:ascii="Arial" w:hAnsi="Arial"/>
          <w:sz w:val="24"/>
        </w:rPr>
        <w:t>tal</w:t>
      </w:r>
      <w:r w:rsidR="007C7F27">
        <w:rPr>
          <w:rFonts w:ascii="Arial" w:hAnsi="Arial"/>
          <w:sz w:val="24"/>
        </w:rPr>
        <w:t xml:space="preserve"> DCRF net pl</w:t>
      </w:r>
      <w:r w:rsidR="00E46260">
        <w:rPr>
          <w:rFonts w:ascii="Arial" w:hAnsi="Arial"/>
          <w:sz w:val="24"/>
        </w:rPr>
        <w:t xml:space="preserve">ant additions.  The result is </w:t>
      </w:r>
      <w:r w:rsidRPr="00943413" w:rsidR="00E46260">
        <w:rPr>
          <w:rFonts w:ascii="Arial" w:hAnsi="Arial"/>
          <w:sz w:val="24"/>
        </w:rPr>
        <w:t>a</w:t>
      </w:r>
      <w:r w:rsidRPr="00943413" w:rsidR="007C7F27">
        <w:rPr>
          <w:rFonts w:ascii="Arial" w:hAnsi="Arial"/>
          <w:sz w:val="24"/>
        </w:rPr>
        <w:t xml:space="preserve"> </w:t>
      </w:r>
      <w:r w:rsidRPr="008A2BFB" w:rsidR="007C7F27">
        <w:rPr>
          <w:rFonts w:ascii="Arial" w:hAnsi="Arial"/>
          <w:sz w:val="24"/>
        </w:rPr>
        <w:t>$</w:t>
      </w:r>
      <w:r w:rsidRPr="008A2BFB" w:rsidR="00CE61DC">
        <w:rPr>
          <w:rFonts w:ascii="Arial" w:hAnsi="Arial"/>
          <w:sz w:val="24"/>
        </w:rPr>
        <w:t>44,089,</w:t>
      </w:r>
      <w:r w:rsidRPr="008A2BFB" w:rsidR="008A2BFB">
        <w:rPr>
          <w:rFonts w:ascii="Arial" w:hAnsi="Arial"/>
          <w:sz w:val="24"/>
        </w:rPr>
        <w:t>223</w:t>
      </w:r>
      <w:r w:rsidR="007C7F27">
        <w:rPr>
          <w:rFonts w:ascii="Arial" w:hAnsi="Arial"/>
          <w:sz w:val="24"/>
        </w:rPr>
        <w:t xml:space="preserve"> increase in </w:t>
      </w:r>
      <w:r w:rsidR="0046760F">
        <w:rPr>
          <w:rFonts w:ascii="Arial" w:hAnsi="Arial"/>
          <w:sz w:val="24"/>
        </w:rPr>
        <w:t>ad valorem</w:t>
      </w:r>
      <w:r w:rsidR="007C7F27">
        <w:rPr>
          <w:rFonts w:ascii="Arial" w:hAnsi="Arial"/>
          <w:sz w:val="24"/>
        </w:rPr>
        <w:t xml:space="preserve"> tax expense, as shown in column (4) of Schedule E-2.</w:t>
      </w:r>
    </w:p>
    <w:p w:rsidR="006313C3" w:rsidP="006313C3" w:rsidRDefault="006313C3" w14:paraId="654E3AE4" w14:textId="19A0191D">
      <w:pPr>
        <w:spacing w:line="360" w:lineRule="auto"/>
        <w:ind w:left="720" w:hanging="720"/>
        <w:jc w:val="both"/>
        <w:rPr>
          <w:rFonts w:ascii="Arial" w:hAnsi="Arial"/>
          <w:sz w:val="24"/>
        </w:rPr>
      </w:pPr>
      <w:r>
        <w:rPr>
          <w:rFonts w:ascii="Arial" w:hAnsi="Arial"/>
          <w:sz w:val="24"/>
        </w:rPr>
        <w:t>Q.</w:t>
      </w:r>
      <w:r>
        <w:rPr>
          <w:rFonts w:ascii="Arial" w:hAnsi="Arial"/>
          <w:sz w:val="24"/>
        </w:rPr>
        <w:tab/>
        <w:t xml:space="preserve">DOES THE MANNER IN WHICH YOU CALCULATED AD VALOREM TAXES IN THE COMPANY’S DCRF-RFP FOLLOW THE REQUIREMENTS CONTAINED IN 16 TAC </w:t>
      </w:r>
      <w:r>
        <w:rPr>
          <w:rFonts w:ascii="Arial" w:hAnsi="Arial" w:cs="Arial"/>
          <w:sz w:val="24"/>
        </w:rPr>
        <w:t>§</w:t>
      </w:r>
      <w:r>
        <w:rPr>
          <w:rFonts w:ascii="Arial" w:hAnsi="Arial"/>
          <w:sz w:val="24"/>
        </w:rPr>
        <w:t xml:space="preserve"> 25.243 AND THE DCRF-RFP INSTRUCTIONS?</w:t>
      </w:r>
    </w:p>
    <w:p w:rsidR="006313C3" w:rsidP="006313C3" w:rsidRDefault="006313C3" w14:paraId="32041FDF" w14:textId="46063AA3">
      <w:pPr>
        <w:spacing w:line="360" w:lineRule="auto"/>
        <w:ind w:left="720" w:hanging="720"/>
        <w:jc w:val="both"/>
        <w:rPr>
          <w:rFonts w:ascii="Arial" w:hAnsi="Arial"/>
          <w:sz w:val="24"/>
        </w:rPr>
      </w:pPr>
      <w:r>
        <w:rPr>
          <w:rFonts w:ascii="Arial" w:hAnsi="Arial"/>
          <w:sz w:val="24"/>
        </w:rPr>
        <w:t>A.</w:t>
      </w:r>
      <w:r>
        <w:rPr>
          <w:rFonts w:ascii="Arial" w:hAnsi="Arial"/>
          <w:sz w:val="24"/>
        </w:rPr>
        <w:tab/>
        <w:t xml:space="preserve">Yes.  </w:t>
      </w:r>
      <w:r w:rsidRPr="006313C3">
        <w:rPr>
          <w:rFonts w:ascii="Arial" w:hAnsi="Arial"/>
          <w:sz w:val="24"/>
        </w:rPr>
        <w:t>16 TAC § 25.243(d)(1) sets forth the formula for calculating the DCRF, and it requires that current other taxes</w:t>
      </w:r>
      <w:r>
        <w:rPr>
          <w:rFonts w:ascii="Arial" w:hAnsi="Arial"/>
          <w:sz w:val="24"/>
        </w:rPr>
        <w:t xml:space="preserve"> (which includes ad valorem taxes)</w:t>
      </w:r>
      <w:r w:rsidRPr="006313C3">
        <w:rPr>
          <w:rFonts w:ascii="Arial" w:hAnsi="Arial"/>
          <w:sz w:val="24"/>
        </w:rPr>
        <w:t xml:space="preserve"> be calculated using the methodology from the last comprehensive base-rate proceeding.</w:t>
      </w:r>
      <w:r>
        <w:rPr>
          <w:rFonts w:ascii="Arial" w:hAnsi="Arial"/>
          <w:sz w:val="24"/>
        </w:rPr>
        <w:t xml:space="preserve">  In calculating ad valorem taxes for </w:t>
      </w:r>
      <w:r w:rsidR="00B14328">
        <w:rPr>
          <w:rFonts w:ascii="Arial" w:hAnsi="Arial"/>
          <w:sz w:val="24"/>
        </w:rPr>
        <w:t>the DCRF-RFP</w:t>
      </w:r>
      <w:r>
        <w:rPr>
          <w:rFonts w:ascii="Arial" w:hAnsi="Arial"/>
          <w:sz w:val="24"/>
        </w:rPr>
        <w:t xml:space="preserve">, I followed this instruction by using the ad valorem tax factor </w:t>
      </w:r>
      <w:r w:rsidR="005F6A80">
        <w:rPr>
          <w:rFonts w:ascii="Arial" w:hAnsi="Arial"/>
          <w:sz w:val="24"/>
        </w:rPr>
        <w:t xml:space="preserve">established in the last comprehensive base-rate case (Docket No. 53601) </w:t>
      </w:r>
      <w:r>
        <w:rPr>
          <w:rFonts w:ascii="Arial" w:hAnsi="Arial"/>
          <w:sz w:val="24"/>
        </w:rPr>
        <w:t xml:space="preserve">and the current </w:t>
      </w:r>
      <w:r w:rsidR="005F6A80">
        <w:rPr>
          <w:rFonts w:ascii="Arial" w:hAnsi="Arial"/>
          <w:sz w:val="24"/>
        </w:rPr>
        <w:t xml:space="preserve">effective </w:t>
      </w:r>
      <w:r>
        <w:rPr>
          <w:rFonts w:ascii="Arial" w:hAnsi="Arial"/>
          <w:sz w:val="24"/>
        </w:rPr>
        <w:t xml:space="preserve">tax rate </w:t>
      </w:r>
      <w:r w:rsidR="005F6A80">
        <w:rPr>
          <w:rFonts w:ascii="Arial" w:hAnsi="Arial"/>
          <w:sz w:val="24"/>
        </w:rPr>
        <w:t>approved</w:t>
      </w:r>
      <w:r>
        <w:rPr>
          <w:rFonts w:ascii="Arial" w:hAnsi="Arial"/>
          <w:sz w:val="24"/>
        </w:rPr>
        <w:t xml:space="preserve"> in Docket No. 53601.  Additionally, page 8 of the DCRF-RFP Instructions instructs the utility to include on Schedule E-2 the change in ad valorem taxes “associated with the change in net plant.”  </w:t>
      </w:r>
      <w:r w:rsidR="005F6A80">
        <w:rPr>
          <w:rFonts w:ascii="Arial" w:hAnsi="Arial"/>
          <w:sz w:val="24"/>
        </w:rPr>
        <w:t>Accordingly</w:t>
      </w:r>
      <w:r>
        <w:rPr>
          <w:rFonts w:ascii="Arial" w:hAnsi="Arial"/>
          <w:sz w:val="24"/>
        </w:rPr>
        <w:t xml:space="preserve">, </w:t>
      </w:r>
      <w:r w:rsidR="005F6A80">
        <w:rPr>
          <w:rFonts w:ascii="Arial" w:hAnsi="Arial"/>
          <w:sz w:val="24"/>
        </w:rPr>
        <w:t>my calculation</w:t>
      </w:r>
      <w:r w:rsidR="007B2BF8">
        <w:rPr>
          <w:rFonts w:ascii="Arial" w:hAnsi="Arial"/>
          <w:sz w:val="24"/>
        </w:rPr>
        <w:t>, which the Commission found to be appropriate</w:t>
      </w:r>
      <w:r w:rsidR="00CE61DC">
        <w:rPr>
          <w:rFonts w:ascii="Arial" w:hAnsi="Arial"/>
          <w:sz w:val="24"/>
        </w:rPr>
        <w:t>,</w:t>
      </w:r>
      <w:r w:rsidR="007B2BF8">
        <w:rPr>
          <w:rStyle w:val="FootnoteReference"/>
          <w:rFonts w:ascii="Arial" w:hAnsi="Arial"/>
          <w:sz w:val="24"/>
        </w:rPr>
        <w:footnoteReference w:id="3"/>
      </w:r>
      <w:r w:rsidR="005F6A80">
        <w:rPr>
          <w:rFonts w:ascii="Arial" w:hAnsi="Arial"/>
          <w:sz w:val="24"/>
        </w:rPr>
        <w:t xml:space="preserve"> applies the ad valorem tax factor to the change in DCRF net </w:t>
      </w:r>
      <w:r w:rsidR="005F6A80">
        <w:rPr>
          <w:rFonts w:ascii="Arial" w:hAnsi="Arial"/>
          <w:sz w:val="24"/>
        </w:rPr>
        <w:lastRenderedPageBreak/>
        <w:t>plant experienced during the January 1, 2022 to</w:t>
      </w:r>
      <w:r w:rsidRPr="0054547B" w:rsidR="005F6A80">
        <w:rPr>
          <w:rFonts w:ascii="Arial" w:hAnsi="Arial" w:cs="Arial"/>
          <w:sz w:val="24"/>
          <w:szCs w:val="24"/>
        </w:rPr>
        <w:t xml:space="preserve"> </w:t>
      </w:r>
      <w:r w:rsidR="00C76E19">
        <w:rPr>
          <w:rFonts w:ascii="Arial" w:hAnsi="Arial" w:cs="Arial"/>
          <w:sz w:val="24"/>
          <w:szCs w:val="24"/>
        </w:rPr>
        <w:t>June</w:t>
      </w:r>
      <w:r w:rsidRPr="0054547B" w:rsidR="005F6A80">
        <w:rPr>
          <w:rFonts w:ascii="Arial" w:hAnsi="Arial" w:cs="Arial"/>
          <w:sz w:val="24"/>
          <w:szCs w:val="24"/>
        </w:rPr>
        <w:t xml:space="preserve"> 3</w:t>
      </w:r>
      <w:r w:rsidR="00C76E19">
        <w:rPr>
          <w:rFonts w:ascii="Arial" w:hAnsi="Arial" w:cs="Arial"/>
          <w:sz w:val="24"/>
          <w:szCs w:val="24"/>
        </w:rPr>
        <w:t>0</w:t>
      </w:r>
      <w:r w:rsidRPr="0054547B" w:rsidR="005F6A80">
        <w:rPr>
          <w:rFonts w:ascii="Arial" w:hAnsi="Arial" w:cs="Arial"/>
          <w:sz w:val="24"/>
          <w:szCs w:val="24"/>
        </w:rPr>
        <w:t>, 202</w:t>
      </w:r>
      <w:r w:rsidR="00C76E19">
        <w:rPr>
          <w:rFonts w:ascii="Arial" w:hAnsi="Arial" w:cs="Arial"/>
          <w:sz w:val="24"/>
          <w:szCs w:val="24"/>
        </w:rPr>
        <w:t>4</w:t>
      </w:r>
      <w:r w:rsidR="005F6A80">
        <w:rPr>
          <w:rFonts w:ascii="Arial" w:hAnsi="Arial" w:cs="Arial"/>
          <w:sz w:val="24"/>
          <w:szCs w:val="24"/>
        </w:rPr>
        <w:t xml:space="preserve"> update period.  </w:t>
      </w:r>
    </w:p>
    <w:p w:rsidR="00C453AB" w:rsidRDefault="00C453AB" w14:paraId="54FF0AD4" w14:textId="5D76CF86">
      <w:pPr>
        <w:spacing w:line="360" w:lineRule="auto"/>
        <w:ind w:left="720" w:hanging="720"/>
        <w:jc w:val="both"/>
        <w:rPr>
          <w:rFonts w:ascii="Arial" w:hAnsi="Arial"/>
          <w:sz w:val="24"/>
        </w:rPr>
      </w:pPr>
      <w:r>
        <w:rPr>
          <w:rFonts w:ascii="Arial" w:hAnsi="Arial"/>
          <w:sz w:val="24"/>
        </w:rPr>
        <w:t>Q.</w:t>
      </w:r>
      <w:r>
        <w:rPr>
          <w:rFonts w:ascii="Arial" w:hAnsi="Arial"/>
          <w:sz w:val="24"/>
        </w:rPr>
        <w:tab/>
        <w:t xml:space="preserve">PLEASE DISCUSS THE </w:t>
      </w:r>
      <w:r w:rsidR="00B146FF">
        <w:rPr>
          <w:rFonts w:ascii="Arial" w:hAnsi="Arial"/>
          <w:sz w:val="24"/>
        </w:rPr>
        <w:t xml:space="preserve">STATE </w:t>
      </w:r>
      <w:r w:rsidR="00486DF1">
        <w:rPr>
          <w:rFonts w:ascii="Arial" w:hAnsi="Arial"/>
          <w:sz w:val="24"/>
        </w:rPr>
        <w:t>GROSS MARGIN</w:t>
      </w:r>
      <w:r>
        <w:rPr>
          <w:rFonts w:ascii="Arial" w:hAnsi="Arial"/>
          <w:sz w:val="24"/>
        </w:rPr>
        <w:t xml:space="preserve"> TAXES IN </w:t>
      </w:r>
      <w:r w:rsidR="00D91BAF">
        <w:rPr>
          <w:rFonts w:ascii="Arial" w:hAnsi="Arial"/>
          <w:sz w:val="24"/>
        </w:rPr>
        <w:t>ONCOR</w:t>
      </w:r>
      <w:r>
        <w:rPr>
          <w:rFonts w:ascii="Arial" w:hAnsi="Arial"/>
          <w:sz w:val="24"/>
        </w:rPr>
        <w:t xml:space="preserve">’S </w:t>
      </w:r>
      <w:r w:rsidR="00EC0297">
        <w:rPr>
          <w:rFonts w:ascii="Arial" w:hAnsi="Arial"/>
          <w:sz w:val="24"/>
        </w:rPr>
        <w:t>DCRF</w:t>
      </w:r>
      <w:r>
        <w:rPr>
          <w:rFonts w:ascii="Arial" w:hAnsi="Arial"/>
          <w:sz w:val="24"/>
        </w:rPr>
        <w:t xml:space="preserve"> FILING.</w:t>
      </w:r>
    </w:p>
    <w:p w:rsidR="00C453AB" w:rsidRDefault="00C453AB" w14:paraId="574F547C" w14:textId="77777777">
      <w:pPr>
        <w:pStyle w:val="BodyTextIndent2"/>
        <w:tabs>
          <w:tab w:val="clear" w:pos="720"/>
          <w:tab w:val="clear" w:pos="8640"/>
        </w:tabs>
      </w:pPr>
      <w:r>
        <w:t>A.</w:t>
      </w:r>
      <w:r>
        <w:tab/>
      </w:r>
      <w:r w:rsidR="00AF4E66">
        <w:t>The Texas Legislature enacted reforms of the Texas franchise tax system and replaced it with the Texas gross margin tax (“margin tax”)</w:t>
      </w:r>
      <w:r w:rsidR="00274856">
        <w:t xml:space="preserve"> in 2007</w:t>
      </w:r>
      <w:r w:rsidR="00AF4E66">
        <w:t>.</w:t>
      </w:r>
      <w:r w:rsidR="00274856">
        <w:t xml:space="preserve">  </w:t>
      </w:r>
      <w:r w:rsidR="00E83EA9">
        <w:t>The amount of margin tax</w:t>
      </w:r>
      <w:r w:rsidR="00435BDE">
        <w:t xml:space="preserve"> applicable to </w:t>
      </w:r>
      <w:r w:rsidR="00E83EA9">
        <w:t>the</w:t>
      </w:r>
      <w:r w:rsidR="00435BDE">
        <w:t xml:space="preserve"> </w:t>
      </w:r>
      <w:r w:rsidR="00EC0297">
        <w:t>DCRF</w:t>
      </w:r>
      <w:r w:rsidR="00435BDE">
        <w:t xml:space="preserve"> revenue</w:t>
      </w:r>
      <w:r w:rsidR="00E83EA9">
        <w:t xml:space="preserve"> requirement is</w:t>
      </w:r>
      <w:r w:rsidR="00435BDE">
        <w:t xml:space="preserve"> shown in </w:t>
      </w:r>
      <w:r>
        <w:t>Schedule E-2 in this filing.</w:t>
      </w:r>
    </w:p>
    <w:p w:rsidR="00C453AB" w:rsidRDefault="00C453AB" w14:paraId="1969015A" w14:textId="77777777">
      <w:pPr>
        <w:pStyle w:val="BodyTextIndent2"/>
        <w:tabs>
          <w:tab w:val="clear" w:pos="720"/>
          <w:tab w:val="clear" w:pos="8640"/>
        </w:tabs>
      </w:pPr>
      <w:r>
        <w:t>Q.</w:t>
      </w:r>
      <w:r>
        <w:tab/>
        <w:t xml:space="preserve">PLEASE EXPLAIN HOW THE </w:t>
      </w:r>
      <w:r w:rsidR="00435BDE">
        <w:t>MARGIN</w:t>
      </w:r>
      <w:r>
        <w:t xml:space="preserve"> TAX IS CALCULATED.</w:t>
      </w:r>
    </w:p>
    <w:p w:rsidR="00C453AB" w:rsidP="00325C50" w:rsidRDefault="00C453AB" w14:paraId="6C65872D" w14:textId="77D1A9A1">
      <w:pPr>
        <w:pStyle w:val="BodyTextIndent2"/>
        <w:tabs>
          <w:tab w:val="clear" w:pos="720"/>
          <w:tab w:val="clear" w:pos="8640"/>
        </w:tabs>
      </w:pPr>
      <w:r>
        <w:t>A.</w:t>
      </w:r>
      <w:r>
        <w:tab/>
      </w:r>
      <w:r w:rsidR="00013174">
        <w:t xml:space="preserve">The margin tax is based on total </w:t>
      </w:r>
      <w:r w:rsidR="009A1DA9">
        <w:t xml:space="preserve">taxable </w:t>
      </w:r>
      <w:r w:rsidR="00013174">
        <w:t xml:space="preserve">revenues less an elected </w:t>
      </w:r>
      <w:r w:rsidR="009A1DA9">
        <w:t>deduction</w:t>
      </w:r>
      <w:r w:rsidR="00013174">
        <w:t xml:space="preserve"> of</w:t>
      </w:r>
      <w:r w:rsidR="00516AD2">
        <w:t>:</w:t>
      </w:r>
      <w:r w:rsidR="00013174">
        <w:t xml:space="preserve"> </w:t>
      </w:r>
      <w:r w:rsidR="00E3305B">
        <w:t xml:space="preserve">(a) </w:t>
      </w:r>
      <w:r w:rsidR="00013174">
        <w:t>cost of goods sold (“COGS”)</w:t>
      </w:r>
      <w:r w:rsidR="00516AD2">
        <w:t>;</w:t>
      </w:r>
      <w:r w:rsidR="00013174">
        <w:t xml:space="preserve"> </w:t>
      </w:r>
      <w:r w:rsidR="00E3305B">
        <w:t xml:space="preserve">(b) </w:t>
      </w:r>
      <w:r w:rsidR="00013174">
        <w:t>employee compensation</w:t>
      </w:r>
      <w:r w:rsidR="00516AD2">
        <w:t>;</w:t>
      </w:r>
      <w:r w:rsidR="00013174">
        <w:t xml:space="preserve"> </w:t>
      </w:r>
      <w:r w:rsidR="007869F5">
        <w:t>or</w:t>
      </w:r>
      <w:r w:rsidR="00E3305B">
        <w:t xml:space="preserve"> (c</w:t>
      </w:r>
      <w:r w:rsidR="005742CC">
        <w:t>) 30</w:t>
      </w:r>
      <w:r w:rsidR="007869F5">
        <w:t>% of total revenues</w:t>
      </w:r>
      <w:r w:rsidR="00013174">
        <w:t xml:space="preserve">.  </w:t>
      </w:r>
      <w:r w:rsidR="009A1DA9">
        <w:t xml:space="preserve">Texas law defines the transmission and delivery of electricity as a service, making the </w:t>
      </w:r>
      <w:r w:rsidR="00397422">
        <w:t>COGS</w:t>
      </w:r>
      <w:r w:rsidR="009A1DA9">
        <w:t xml:space="preserve"> election unavailable for Oncor.  Therefore, </w:t>
      </w:r>
      <w:r w:rsidR="004B3843">
        <w:t>because</w:t>
      </w:r>
      <w:r w:rsidR="009A1DA9">
        <w:t xml:space="preserve"> 30% of Oncor’s total taxable revenue amounts to a greater deduction than employee compensation, the method that most beneficia</w:t>
      </w:r>
      <w:r w:rsidR="00397422">
        <w:t>lly applies to Oncor</w:t>
      </w:r>
      <w:r w:rsidR="00B034A5">
        <w:t xml:space="preserve"> and its customers</w:t>
      </w:r>
      <w:r w:rsidR="00397422">
        <w:t xml:space="preserve"> is the </w:t>
      </w:r>
      <w:r w:rsidR="009A1DA9">
        <w:t>deduction</w:t>
      </w:r>
      <w:r w:rsidR="00397422">
        <w:t xml:space="preserve"> of 30%</w:t>
      </w:r>
      <w:r w:rsidR="009A1DA9">
        <w:t xml:space="preserve"> of total taxable revenues.  </w:t>
      </w:r>
      <w:r w:rsidR="00DA336F">
        <w:t xml:space="preserve">In 2015, as part of the Franchise Tax Reduction Act of 2015, the Texas Legislature permanently </w:t>
      </w:r>
      <w:r w:rsidR="00F67BFD">
        <w:t>set</w:t>
      </w:r>
      <w:r w:rsidR="00DA336F">
        <w:t xml:space="preserve"> </w:t>
      </w:r>
      <w:r w:rsidR="00265B01">
        <w:t xml:space="preserve">the </w:t>
      </w:r>
      <w:r w:rsidR="00397422">
        <w:t xml:space="preserve">margin </w:t>
      </w:r>
      <w:r w:rsidR="00265B01">
        <w:t xml:space="preserve">tax rate </w:t>
      </w:r>
      <w:r w:rsidR="00F91DB4">
        <w:t>at</w:t>
      </w:r>
      <w:r w:rsidR="00265B01">
        <w:t xml:space="preserve"> 0.</w:t>
      </w:r>
      <w:r w:rsidR="004629E1">
        <w:t>7</w:t>
      </w:r>
      <w:r w:rsidR="00265B01">
        <w:t xml:space="preserve">5%.  </w:t>
      </w:r>
      <w:r w:rsidR="00397422">
        <w:t xml:space="preserve">Thus, </w:t>
      </w:r>
      <w:r w:rsidRPr="00090BEA" w:rsidR="00736C63">
        <w:t>Oncor accru</w:t>
      </w:r>
      <w:r w:rsidR="00EC0297">
        <w:t>ed</w:t>
      </w:r>
      <w:r w:rsidRPr="00090BEA" w:rsidR="00736C63">
        <w:t xml:space="preserve"> its margin tax liability at the 0.</w:t>
      </w:r>
      <w:r w:rsidR="004629E1">
        <w:t>7</w:t>
      </w:r>
      <w:r w:rsidRPr="00090BEA" w:rsidR="00736C63">
        <w:t>5% rate.</w:t>
      </w:r>
      <w:r w:rsidR="00736C63">
        <w:t xml:space="preserve">  </w:t>
      </w:r>
      <w:r w:rsidR="007B4779">
        <w:t xml:space="preserve">The methodology and margin tax rate used to calculate the incremental margin tax requested in this DCRF </w:t>
      </w:r>
      <w:r w:rsidR="00397364">
        <w:t>are</w:t>
      </w:r>
      <w:r w:rsidR="007B4779">
        <w:t xml:space="preserve"> consistent with </w:t>
      </w:r>
      <w:r w:rsidRPr="00BA0B8F" w:rsidR="00A76885">
        <w:t>Oncor’s most recent base-rate case</w:t>
      </w:r>
      <w:r w:rsidR="00A76885">
        <w:t xml:space="preserve">, </w:t>
      </w:r>
      <w:r w:rsidR="007B4779">
        <w:t xml:space="preserve">Docket No. 53601.  </w:t>
      </w:r>
      <w:r w:rsidR="00CC0C8C">
        <w:t xml:space="preserve">The </w:t>
      </w:r>
      <w:r w:rsidR="007C7F27">
        <w:t>incremental DCRF</w:t>
      </w:r>
      <w:r w:rsidR="000310B1">
        <w:t xml:space="preserve">-related </w:t>
      </w:r>
      <w:r w:rsidR="00CC0C8C">
        <w:t xml:space="preserve">margin tax </w:t>
      </w:r>
      <w:r w:rsidR="007C7F27">
        <w:t xml:space="preserve">is </w:t>
      </w:r>
      <w:r w:rsidRPr="008A2BFB" w:rsidR="000310B1">
        <w:t>$</w:t>
      </w:r>
      <w:r w:rsidRPr="008A2BFB" w:rsidR="00CE61DC">
        <w:t>2,414,1</w:t>
      </w:r>
      <w:r w:rsidRPr="008A2BFB" w:rsidR="008A2BFB">
        <w:t>56</w:t>
      </w:r>
      <w:r w:rsidR="007C7F27">
        <w:t xml:space="preserve"> and is shown in column (4) of Schedule E-2.</w:t>
      </w:r>
    </w:p>
    <w:p w:rsidRPr="00652EF3" w:rsidR="009720CA" w:rsidP="009720CA" w:rsidRDefault="009720CA" w14:paraId="0DFFAD01" w14:textId="3DFBA7C8">
      <w:pPr>
        <w:pStyle w:val="BodyTextIndent2"/>
        <w:tabs>
          <w:tab w:val="clear" w:pos="720"/>
          <w:tab w:val="clear" w:pos="8640"/>
        </w:tabs>
        <w:rPr>
          <w:szCs w:val="24"/>
        </w:rPr>
      </w:pPr>
      <w:r>
        <w:t>Q.</w:t>
      </w:r>
      <w:r>
        <w:tab/>
      </w:r>
      <w:r w:rsidRPr="00652EF3">
        <w:rPr>
          <w:szCs w:val="24"/>
        </w:rPr>
        <w:t xml:space="preserve">PLEASE DISCUSS THE </w:t>
      </w:r>
      <w:r>
        <w:rPr>
          <w:szCs w:val="24"/>
        </w:rPr>
        <w:t xml:space="preserve">INCREASE IN </w:t>
      </w:r>
      <w:r w:rsidR="00F24C4B">
        <w:rPr>
          <w:szCs w:val="24"/>
        </w:rPr>
        <w:t>FEDERAL INCOME TAX (“</w:t>
      </w:r>
      <w:r w:rsidR="00397422">
        <w:rPr>
          <w:szCs w:val="24"/>
        </w:rPr>
        <w:t>FIT</w:t>
      </w:r>
      <w:r w:rsidR="00F24C4B">
        <w:rPr>
          <w:szCs w:val="24"/>
        </w:rPr>
        <w:t>”)</w:t>
      </w:r>
      <w:r w:rsidRPr="00652EF3">
        <w:rPr>
          <w:szCs w:val="24"/>
        </w:rPr>
        <w:t xml:space="preserve"> </w:t>
      </w:r>
      <w:r>
        <w:rPr>
          <w:szCs w:val="24"/>
        </w:rPr>
        <w:t xml:space="preserve">RESULTING FROM THE DISTRIBUTION </w:t>
      </w:r>
      <w:r w:rsidR="0079228C">
        <w:rPr>
          <w:szCs w:val="24"/>
        </w:rPr>
        <w:t xml:space="preserve">INVESTMENT </w:t>
      </w:r>
      <w:r>
        <w:rPr>
          <w:szCs w:val="24"/>
        </w:rPr>
        <w:t xml:space="preserve">ADDITIONS </w:t>
      </w:r>
      <w:r w:rsidRPr="00652EF3">
        <w:rPr>
          <w:szCs w:val="24"/>
        </w:rPr>
        <w:t>IN</w:t>
      </w:r>
      <w:r>
        <w:rPr>
          <w:szCs w:val="24"/>
        </w:rPr>
        <w:t>CLUDED IN THE COMPANY’S DCRF-RFP</w:t>
      </w:r>
      <w:r w:rsidRPr="00652EF3">
        <w:rPr>
          <w:szCs w:val="24"/>
        </w:rPr>
        <w:t>.</w:t>
      </w:r>
    </w:p>
    <w:p w:rsidRPr="009720CA" w:rsidR="009720CA" w:rsidP="009720CA" w:rsidRDefault="009720CA" w14:paraId="249CC952" w14:textId="5D51F63F">
      <w:pPr>
        <w:spacing w:line="360" w:lineRule="auto"/>
        <w:ind w:left="720" w:hanging="720"/>
        <w:jc w:val="both"/>
        <w:rPr>
          <w:rFonts w:ascii="Arial" w:hAnsi="Arial"/>
          <w:i/>
          <w:sz w:val="24"/>
          <w:szCs w:val="24"/>
        </w:rPr>
      </w:pPr>
      <w:r w:rsidRPr="00652EF3">
        <w:rPr>
          <w:rFonts w:ascii="Arial" w:hAnsi="Arial"/>
          <w:sz w:val="24"/>
          <w:szCs w:val="24"/>
        </w:rPr>
        <w:t>A.</w:t>
      </w:r>
      <w:r w:rsidRPr="00652EF3">
        <w:rPr>
          <w:rFonts w:ascii="Arial" w:hAnsi="Arial"/>
          <w:sz w:val="24"/>
          <w:szCs w:val="24"/>
        </w:rPr>
        <w:tab/>
      </w:r>
      <w:r w:rsidR="00397422">
        <w:rPr>
          <w:rFonts w:ascii="Arial" w:hAnsi="Arial"/>
          <w:sz w:val="24"/>
          <w:szCs w:val="24"/>
        </w:rPr>
        <w:t>FIT</w:t>
      </w:r>
      <w:r>
        <w:rPr>
          <w:rFonts w:ascii="Arial" w:hAnsi="Arial"/>
          <w:sz w:val="24"/>
          <w:szCs w:val="24"/>
        </w:rPr>
        <w:t xml:space="preserve"> expense was increased due to the increase in the return on rate base resulting from the </w:t>
      </w:r>
      <w:r w:rsidR="00516AD2">
        <w:rPr>
          <w:rFonts w:ascii="Arial" w:hAnsi="Arial"/>
          <w:sz w:val="24"/>
          <w:szCs w:val="24"/>
        </w:rPr>
        <w:t xml:space="preserve">net </w:t>
      </w:r>
      <w:r>
        <w:rPr>
          <w:rFonts w:ascii="Arial" w:hAnsi="Arial"/>
          <w:sz w:val="24"/>
          <w:szCs w:val="24"/>
        </w:rPr>
        <w:t>addition of distribution facilities</w:t>
      </w:r>
      <w:r w:rsidR="00516AD2">
        <w:rPr>
          <w:rFonts w:ascii="Arial" w:hAnsi="Arial"/>
          <w:sz w:val="24"/>
          <w:szCs w:val="24"/>
        </w:rPr>
        <w:t xml:space="preserve"> </w:t>
      </w:r>
      <w:r w:rsidR="005612F0">
        <w:rPr>
          <w:rFonts w:ascii="Arial" w:hAnsi="Arial"/>
          <w:sz w:val="24"/>
        </w:rPr>
        <w:t xml:space="preserve">between January 1, </w:t>
      </w:r>
      <w:r w:rsidR="005612F0">
        <w:rPr>
          <w:rFonts w:ascii="Arial" w:hAnsi="Arial"/>
          <w:sz w:val="24"/>
        </w:rPr>
        <w:lastRenderedPageBreak/>
        <w:t>2022 and</w:t>
      </w:r>
      <w:r w:rsidRPr="0054547B" w:rsidR="005612F0">
        <w:rPr>
          <w:rFonts w:ascii="Arial" w:hAnsi="Arial" w:cs="Arial"/>
          <w:sz w:val="24"/>
          <w:szCs w:val="24"/>
        </w:rPr>
        <w:t xml:space="preserve"> </w:t>
      </w:r>
      <w:r w:rsidR="00C76E19">
        <w:rPr>
          <w:rFonts w:ascii="Arial" w:hAnsi="Arial" w:cs="Arial"/>
          <w:sz w:val="24"/>
          <w:szCs w:val="24"/>
        </w:rPr>
        <w:t>June</w:t>
      </w:r>
      <w:r w:rsidRPr="0054547B" w:rsidR="005612F0">
        <w:rPr>
          <w:rFonts w:ascii="Arial" w:hAnsi="Arial" w:cs="Arial"/>
          <w:sz w:val="24"/>
          <w:szCs w:val="24"/>
        </w:rPr>
        <w:t xml:space="preserve"> 3</w:t>
      </w:r>
      <w:r w:rsidR="00C76E19">
        <w:rPr>
          <w:rFonts w:ascii="Arial" w:hAnsi="Arial" w:cs="Arial"/>
          <w:sz w:val="24"/>
          <w:szCs w:val="24"/>
        </w:rPr>
        <w:t>0</w:t>
      </w:r>
      <w:r w:rsidRPr="0054547B" w:rsidR="005612F0">
        <w:rPr>
          <w:rFonts w:ascii="Arial" w:hAnsi="Arial" w:cs="Arial"/>
          <w:sz w:val="24"/>
          <w:szCs w:val="24"/>
        </w:rPr>
        <w:t>, 202</w:t>
      </w:r>
      <w:r w:rsidR="00C76E19">
        <w:rPr>
          <w:rFonts w:ascii="Arial" w:hAnsi="Arial" w:cs="Arial"/>
          <w:sz w:val="24"/>
          <w:szCs w:val="24"/>
        </w:rPr>
        <w:t>4</w:t>
      </w:r>
      <w:r w:rsidR="005612F0">
        <w:rPr>
          <w:rFonts w:ascii="Arial" w:hAnsi="Arial"/>
          <w:sz w:val="24"/>
        </w:rPr>
        <w:t>.</w:t>
      </w:r>
      <w:r w:rsidRPr="0054547B">
        <w:rPr>
          <w:rFonts w:ascii="Arial" w:hAnsi="Arial" w:cs="Arial"/>
          <w:sz w:val="24"/>
          <w:szCs w:val="24"/>
        </w:rPr>
        <w:t xml:space="preserve">  </w:t>
      </w:r>
      <w:r w:rsidRPr="0054547B" w:rsidR="00B53258">
        <w:rPr>
          <w:rFonts w:ascii="Arial" w:hAnsi="Arial" w:cs="Arial"/>
          <w:sz w:val="24"/>
          <w:szCs w:val="24"/>
        </w:rPr>
        <w:t>The</w:t>
      </w:r>
      <w:r w:rsidR="00B53258">
        <w:rPr>
          <w:rFonts w:ascii="Arial" w:hAnsi="Arial"/>
          <w:sz w:val="24"/>
          <w:szCs w:val="24"/>
        </w:rPr>
        <w:t xml:space="preserve"> synchronized interest deduction is related to the increased return and was increase</w:t>
      </w:r>
      <w:r w:rsidR="00297B2E">
        <w:rPr>
          <w:rFonts w:ascii="Arial" w:hAnsi="Arial"/>
          <w:sz w:val="24"/>
          <w:szCs w:val="24"/>
        </w:rPr>
        <w:t xml:space="preserve">d proportionally. </w:t>
      </w:r>
      <w:r>
        <w:rPr>
          <w:rFonts w:ascii="Arial" w:hAnsi="Arial"/>
          <w:sz w:val="24"/>
          <w:szCs w:val="24"/>
        </w:rPr>
        <w:t xml:space="preserve">The incremental income tax expense was quantified using the 21% </w:t>
      </w:r>
      <w:r w:rsidR="00397422">
        <w:rPr>
          <w:rFonts w:ascii="Arial" w:hAnsi="Arial"/>
          <w:sz w:val="24"/>
          <w:szCs w:val="24"/>
        </w:rPr>
        <w:t>FIT</w:t>
      </w:r>
      <w:r>
        <w:rPr>
          <w:rFonts w:ascii="Arial" w:hAnsi="Arial"/>
          <w:sz w:val="24"/>
          <w:szCs w:val="24"/>
        </w:rPr>
        <w:t xml:space="preserve"> rate pursuant to the Tax Cuts and Jobs Act of 2017.  </w:t>
      </w:r>
      <w:r w:rsidR="007427F9">
        <w:rPr>
          <w:rFonts w:ascii="Arial" w:hAnsi="Arial"/>
          <w:sz w:val="24"/>
          <w:szCs w:val="24"/>
        </w:rPr>
        <w:t>The</w:t>
      </w:r>
      <w:r w:rsidR="00516AD2">
        <w:rPr>
          <w:rFonts w:ascii="Arial" w:hAnsi="Arial"/>
          <w:sz w:val="24"/>
          <w:szCs w:val="24"/>
        </w:rPr>
        <w:t xml:space="preserve"> workpaper </w:t>
      </w:r>
      <w:r>
        <w:rPr>
          <w:rFonts w:ascii="Arial" w:hAnsi="Arial"/>
          <w:sz w:val="24"/>
          <w:szCs w:val="24"/>
        </w:rPr>
        <w:t xml:space="preserve">WP/Schedule E-3 contains the calculation of the change in synchronized interest.  </w:t>
      </w:r>
      <w:r w:rsidR="005742CC">
        <w:rPr>
          <w:rFonts w:ascii="Arial" w:hAnsi="Arial"/>
          <w:sz w:val="24"/>
          <w:szCs w:val="24"/>
        </w:rPr>
        <w:t>As shown on Schedule E-3, a</w:t>
      </w:r>
      <w:r>
        <w:rPr>
          <w:rFonts w:ascii="Arial" w:hAnsi="Arial"/>
          <w:sz w:val="24"/>
          <w:szCs w:val="24"/>
        </w:rPr>
        <w:t xml:space="preserve">ll other components of the </w:t>
      </w:r>
      <w:r w:rsidR="00397422">
        <w:rPr>
          <w:rFonts w:ascii="Arial" w:hAnsi="Arial"/>
          <w:sz w:val="24"/>
          <w:szCs w:val="24"/>
        </w:rPr>
        <w:t>FIT</w:t>
      </w:r>
      <w:r>
        <w:rPr>
          <w:rFonts w:ascii="Arial" w:hAnsi="Arial"/>
          <w:sz w:val="24"/>
          <w:szCs w:val="24"/>
        </w:rPr>
        <w:t xml:space="preserve"> calculation are left unchanged from </w:t>
      </w:r>
      <w:r w:rsidR="00266CA4">
        <w:rPr>
          <w:rFonts w:ascii="Arial" w:hAnsi="Arial"/>
          <w:sz w:val="24"/>
          <w:szCs w:val="24"/>
        </w:rPr>
        <w:t xml:space="preserve">Docket No. </w:t>
      </w:r>
      <w:r w:rsidR="00486DF1">
        <w:rPr>
          <w:rFonts w:ascii="Arial" w:hAnsi="Arial"/>
          <w:sz w:val="24"/>
          <w:szCs w:val="24"/>
        </w:rPr>
        <w:t>53601</w:t>
      </w:r>
      <w:r>
        <w:rPr>
          <w:rFonts w:ascii="Arial" w:hAnsi="Arial"/>
          <w:sz w:val="24"/>
          <w:szCs w:val="24"/>
        </w:rPr>
        <w:t>.</w:t>
      </w:r>
    </w:p>
    <w:p w:rsidR="008944EE" w:rsidP="008944EE" w:rsidRDefault="008944EE" w14:paraId="2DE40CFB" w14:textId="77777777">
      <w:pPr>
        <w:pStyle w:val="BodyTextIndent2"/>
        <w:tabs>
          <w:tab w:val="clear" w:pos="720"/>
          <w:tab w:val="clear" w:pos="8640"/>
        </w:tabs>
      </w:pPr>
      <w:r>
        <w:t>Q.</w:t>
      </w:r>
      <w:r>
        <w:tab/>
        <w:t xml:space="preserve">PLEASE DISCUSS THE DCRF-RELATED TREATMENT OF ADFIT </w:t>
      </w:r>
      <w:r w:rsidR="006E63BA">
        <w:t xml:space="preserve">AND EXCESS </w:t>
      </w:r>
      <w:r w:rsidR="002E36E4">
        <w:t>ADFIT</w:t>
      </w:r>
      <w:r w:rsidR="006E63BA">
        <w:t xml:space="preserve"> </w:t>
      </w:r>
      <w:r>
        <w:t>BALANCES.</w:t>
      </w:r>
    </w:p>
    <w:p w:rsidR="008944EE" w:rsidP="008944EE" w:rsidRDefault="008944EE" w14:paraId="20D2C9E2" w14:textId="492BB9D0">
      <w:pPr>
        <w:pStyle w:val="BodyTextIndent2"/>
        <w:tabs>
          <w:tab w:val="clear" w:pos="720"/>
          <w:tab w:val="clear" w:pos="8640"/>
        </w:tabs>
      </w:pPr>
      <w:r w:rsidRPr="00BA0B8F">
        <w:t>A.</w:t>
      </w:r>
      <w:r w:rsidRPr="00BA0B8F">
        <w:tab/>
        <w:t xml:space="preserve">Consistent with the DCRF-RFP instructions, Oncor’s </w:t>
      </w:r>
      <w:r w:rsidR="00C76E19">
        <w:t>June</w:t>
      </w:r>
      <w:r w:rsidRPr="00BA0B8F">
        <w:t xml:space="preserve"> 3</w:t>
      </w:r>
      <w:r w:rsidR="00C76E19">
        <w:t>0</w:t>
      </w:r>
      <w:r w:rsidRPr="00BA0B8F">
        <w:t>, 20</w:t>
      </w:r>
      <w:r w:rsidR="009268DE">
        <w:t>2</w:t>
      </w:r>
      <w:r w:rsidR="00C76E19">
        <w:t>4</w:t>
      </w:r>
      <w:r w:rsidRPr="00BA0B8F">
        <w:t xml:space="preserve"> ADFIT balance</w:t>
      </w:r>
      <w:r w:rsidR="007427F9">
        <w:t xml:space="preserve">, adjusted for the tax impact of </w:t>
      </w:r>
      <w:r w:rsidR="003C2EB3">
        <w:t>applicable</w:t>
      </w:r>
      <w:r w:rsidR="007427F9">
        <w:t xml:space="preserve"> book adjustments,</w:t>
      </w:r>
      <w:r w:rsidRPr="00BA0B8F">
        <w:t xml:space="preserve"> was functionalized </w:t>
      </w:r>
      <w:r w:rsidRPr="00BA0B8F" w:rsidR="00A45182">
        <w:t xml:space="preserve">by applying updated functionalization factors in a manner consistent with </w:t>
      </w:r>
      <w:r w:rsidRPr="00BA0B8F">
        <w:t xml:space="preserve">Docket No. </w:t>
      </w:r>
      <w:r w:rsidR="00381D02">
        <w:t>53601</w:t>
      </w:r>
      <w:r w:rsidRPr="00BA0B8F" w:rsidR="004B7D6F">
        <w:t xml:space="preserve">.  </w:t>
      </w:r>
      <w:r w:rsidRPr="00BA0B8F" w:rsidR="002E36E4">
        <w:t>Oncor’s Excess ADFI</w:t>
      </w:r>
      <w:r w:rsidRPr="00BA0B8F" w:rsidR="00B11C8A">
        <w:t xml:space="preserve">T balance at </w:t>
      </w:r>
      <w:r w:rsidR="00C76E19">
        <w:t>June</w:t>
      </w:r>
      <w:r w:rsidRPr="00BA0B8F" w:rsidR="00B11C8A">
        <w:t xml:space="preserve"> 3</w:t>
      </w:r>
      <w:r w:rsidR="00C76E19">
        <w:t>0</w:t>
      </w:r>
      <w:r w:rsidRPr="00BA0B8F" w:rsidR="00B11C8A">
        <w:t>, 20</w:t>
      </w:r>
      <w:r w:rsidR="009268DE">
        <w:t>2</w:t>
      </w:r>
      <w:r w:rsidR="00C76E19">
        <w:t>4</w:t>
      </w:r>
      <w:r w:rsidRPr="00BA0B8F" w:rsidR="00B11C8A">
        <w:t xml:space="preserve"> wa</w:t>
      </w:r>
      <w:r w:rsidRPr="00BA0B8F" w:rsidR="002E36E4">
        <w:t>s directly assigned</w:t>
      </w:r>
      <w:r w:rsidR="002E36E4">
        <w:t xml:space="preserve"> to the </w:t>
      </w:r>
      <w:r w:rsidR="00B11C8A">
        <w:t xml:space="preserve">Distribution function consistent with </w:t>
      </w:r>
      <w:r w:rsidR="00266CA4">
        <w:t xml:space="preserve">Docket No. </w:t>
      </w:r>
      <w:r w:rsidR="00486DF1">
        <w:t>53601</w:t>
      </w:r>
      <w:r w:rsidR="00B11C8A">
        <w:t xml:space="preserve">.  </w:t>
      </w:r>
      <w:r w:rsidR="004B7D6F">
        <w:t xml:space="preserve">Plant-related ADFIT </w:t>
      </w:r>
      <w:r w:rsidR="00B11C8A">
        <w:t>and Excess ADFIT for DCRF purposes are</w:t>
      </w:r>
      <w:r w:rsidR="004B7D6F">
        <w:t xml:space="preserve"> shown in Schedules </w:t>
      </w:r>
      <w:r w:rsidR="0079228C">
        <w:t>B-7, E-3.7, E-3.10,</w:t>
      </w:r>
      <w:r w:rsidR="004B7D6F">
        <w:t xml:space="preserve"> and </w:t>
      </w:r>
      <w:r w:rsidR="00516AD2">
        <w:t xml:space="preserve">my </w:t>
      </w:r>
      <w:r w:rsidR="004B7D6F">
        <w:t>related workpapers.</w:t>
      </w:r>
    </w:p>
    <w:p w:rsidRPr="00BA0B8F" w:rsidR="00C453AB" w:rsidRDefault="00A24AA5" w14:paraId="5197AEA1" w14:textId="77777777">
      <w:pPr>
        <w:pStyle w:val="Heading2"/>
        <w:tabs>
          <w:tab w:val="left" w:pos="720"/>
          <w:tab w:val="right" w:leader="dot" w:pos="8640"/>
        </w:tabs>
      </w:pPr>
      <w:r w:rsidRPr="00BA0B8F">
        <w:rPr>
          <w:u w:val="none"/>
        </w:rPr>
        <w:t xml:space="preserve">V.  </w:t>
      </w:r>
      <w:r w:rsidRPr="00BA0B8F" w:rsidR="00F91DB4">
        <w:t xml:space="preserve">SUMMARY AND </w:t>
      </w:r>
      <w:r w:rsidRPr="00BA0B8F" w:rsidR="00C453AB">
        <w:t>CONCLUSION</w:t>
      </w:r>
    </w:p>
    <w:p w:rsidRPr="00BA0B8F" w:rsidR="00C453AB" w:rsidRDefault="007E4CE1" w14:paraId="431333ED" w14:textId="77777777">
      <w:pPr>
        <w:numPr>
          <w:ilvl w:val="0"/>
          <w:numId w:val="3"/>
        </w:numPr>
        <w:tabs>
          <w:tab w:val="right" w:leader="dot" w:pos="8640"/>
        </w:tabs>
        <w:spacing w:line="360" w:lineRule="auto"/>
        <w:jc w:val="both"/>
        <w:rPr>
          <w:rFonts w:ascii="Arial" w:hAnsi="Arial"/>
          <w:sz w:val="24"/>
        </w:rPr>
      </w:pPr>
      <w:r w:rsidRPr="00BA0B8F">
        <w:rPr>
          <w:rFonts w:ascii="Arial" w:hAnsi="Arial"/>
          <w:sz w:val="24"/>
        </w:rPr>
        <w:t>PLEASE SUMMARIZE YOUR DIRECT TESTIMONY.</w:t>
      </w:r>
    </w:p>
    <w:p w:rsidRPr="00BA0B8F" w:rsidR="00724D12" w:rsidP="007E4CE1" w:rsidRDefault="00C453AB" w14:paraId="52BBD1FB" w14:textId="38CEB6A6">
      <w:pPr>
        <w:tabs>
          <w:tab w:val="left" w:pos="720"/>
          <w:tab w:val="right" w:leader="dot" w:pos="8640"/>
        </w:tabs>
        <w:spacing w:line="360" w:lineRule="auto"/>
        <w:ind w:left="720" w:hanging="720"/>
        <w:jc w:val="both"/>
        <w:rPr>
          <w:rFonts w:ascii="Arial" w:hAnsi="Arial"/>
          <w:sz w:val="24"/>
        </w:rPr>
      </w:pPr>
      <w:r w:rsidRPr="00BA0B8F">
        <w:rPr>
          <w:rFonts w:ascii="Arial" w:hAnsi="Arial"/>
          <w:sz w:val="24"/>
        </w:rPr>
        <w:t>A.</w:t>
      </w:r>
      <w:r w:rsidRPr="00BA0B8F">
        <w:rPr>
          <w:rFonts w:ascii="Arial" w:hAnsi="Arial"/>
          <w:sz w:val="24"/>
        </w:rPr>
        <w:tab/>
      </w:r>
      <w:r w:rsidRPr="00BA0B8F" w:rsidR="00A457C2">
        <w:rPr>
          <w:rFonts w:ascii="Arial" w:hAnsi="Arial"/>
          <w:sz w:val="24"/>
        </w:rPr>
        <w:t xml:space="preserve">My direct testimony supports </w:t>
      </w:r>
      <w:r w:rsidRPr="00BA0B8F" w:rsidR="0079228C">
        <w:rPr>
          <w:rFonts w:ascii="Arial" w:hAnsi="Arial"/>
          <w:sz w:val="24"/>
        </w:rPr>
        <w:t>the</w:t>
      </w:r>
      <w:r w:rsidRPr="00BA0B8F" w:rsidR="00A457C2">
        <w:rPr>
          <w:rFonts w:ascii="Arial" w:hAnsi="Arial"/>
          <w:sz w:val="24"/>
        </w:rPr>
        <w:t xml:space="preserve"> DCRF-RFP schedules and related workpapers</w:t>
      </w:r>
      <w:r w:rsidRPr="00BA0B8F" w:rsidR="0079228C">
        <w:rPr>
          <w:rFonts w:ascii="Arial" w:hAnsi="Arial"/>
          <w:sz w:val="24"/>
        </w:rPr>
        <w:t xml:space="preserve"> that I sponsor or co-sponsor</w:t>
      </w:r>
      <w:r w:rsidRPr="00BA0B8F" w:rsidR="00A457C2">
        <w:rPr>
          <w:rFonts w:ascii="Arial" w:hAnsi="Arial"/>
          <w:sz w:val="24"/>
        </w:rPr>
        <w:t>.  My sponsored</w:t>
      </w:r>
      <w:r w:rsidRPr="00BA0B8F" w:rsidR="0079228C">
        <w:rPr>
          <w:rFonts w:ascii="Arial" w:hAnsi="Arial"/>
          <w:sz w:val="24"/>
        </w:rPr>
        <w:t xml:space="preserve"> and co-sponsored</w:t>
      </w:r>
      <w:r w:rsidRPr="00BA0B8F" w:rsidR="00A457C2">
        <w:rPr>
          <w:rFonts w:ascii="Arial" w:hAnsi="Arial"/>
          <w:sz w:val="24"/>
        </w:rPr>
        <w:t xml:space="preserve"> DCRF-RFP schedules have been prepared and calculated according to </w:t>
      </w:r>
      <w:r w:rsidRPr="00BA0B8F" w:rsidR="00BF6033">
        <w:rPr>
          <w:rFonts w:ascii="Arial" w:hAnsi="Arial"/>
          <w:sz w:val="24"/>
        </w:rPr>
        <w:t xml:space="preserve">16 TAC </w:t>
      </w:r>
      <w:r w:rsidRPr="00BA0B8F" w:rsidR="00BF6033">
        <w:rPr>
          <w:rFonts w:ascii="Arial" w:hAnsi="Arial" w:cs="Arial"/>
          <w:sz w:val="24"/>
        </w:rPr>
        <w:t>§</w:t>
      </w:r>
      <w:r w:rsidRPr="00BA0B8F" w:rsidR="00A457C2">
        <w:rPr>
          <w:rFonts w:ascii="Arial" w:hAnsi="Arial"/>
          <w:sz w:val="24"/>
        </w:rPr>
        <w:t xml:space="preserve"> 25.243</w:t>
      </w:r>
      <w:r w:rsidR="00FC1FED">
        <w:rPr>
          <w:rFonts w:ascii="Arial" w:hAnsi="Arial"/>
          <w:sz w:val="24"/>
        </w:rPr>
        <w:t>,</w:t>
      </w:r>
      <w:r w:rsidRPr="00BA0B8F" w:rsidR="00A457C2">
        <w:rPr>
          <w:rFonts w:ascii="Arial" w:hAnsi="Arial"/>
          <w:sz w:val="24"/>
        </w:rPr>
        <w:t xml:space="preserve"> the DCRF</w:t>
      </w:r>
      <w:r w:rsidRPr="00BA0B8F" w:rsidR="00397422">
        <w:rPr>
          <w:rFonts w:ascii="Arial" w:hAnsi="Arial"/>
          <w:sz w:val="24"/>
        </w:rPr>
        <w:t>-RFP</w:t>
      </w:r>
      <w:r w:rsidRPr="00BA0B8F" w:rsidR="00297B2E">
        <w:rPr>
          <w:rFonts w:ascii="Arial" w:hAnsi="Arial"/>
          <w:sz w:val="24"/>
        </w:rPr>
        <w:t xml:space="preserve"> i</w:t>
      </w:r>
      <w:r w:rsidRPr="00BA0B8F" w:rsidR="00A457C2">
        <w:rPr>
          <w:rFonts w:ascii="Arial" w:hAnsi="Arial"/>
          <w:sz w:val="24"/>
        </w:rPr>
        <w:t>nstructions</w:t>
      </w:r>
      <w:r w:rsidR="00FC1FED">
        <w:rPr>
          <w:rFonts w:ascii="Arial" w:hAnsi="Arial"/>
          <w:sz w:val="24"/>
        </w:rPr>
        <w:t xml:space="preserve">, and the </w:t>
      </w:r>
      <w:r w:rsidR="00724484">
        <w:rPr>
          <w:rFonts w:ascii="Arial" w:hAnsi="Arial"/>
          <w:sz w:val="24"/>
        </w:rPr>
        <w:t>O</w:t>
      </w:r>
      <w:r w:rsidR="00FC1FED">
        <w:rPr>
          <w:rFonts w:ascii="Arial" w:hAnsi="Arial"/>
          <w:sz w:val="24"/>
        </w:rPr>
        <w:t>rder</w:t>
      </w:r>
      <w:r w:rsidR="00397364">
        <w:rPr>
          <w:rFonts w:ascii="Arial" w:hAnsi="Arial"/>
          <w:sz w:val="24"/>
        </w:rPr>
        <w:t xml:space="preserve"> on Rehearing</w:t>
      </w:r>
      <w:r w:rsidR="00FC1FED">
        <w:rPr>
          <w:rFonts w:ascii="Arial" w:hAnsi="Arial"/>
          <w:sz w:val="24"/>
        </w:rPr>
        <w:t xml:space="preserve"> in Docket No. 53601</w:t>
      </w:r>
      <w:r w:rsidRPr="00BA0B8F" w:rsidR="00A457C2">
        <w:rPr>
          <w:rFonts w:ascii="Arial" w:hAnsi="Arial"/>
          <w:sz w:val="24"/>
        </w:rPr>
        <w:t xml:space="preserve">.  For these reasons, I recommend that the Commission approve </w:t>
      </w:r>
      <w:r w:rsidRPr="00BA0B8F" w:rsidR="00A45182">
        <w:rPr>
          <w:rFonts w:ascii="Arial" w:hAnsi="Arial"/>
          <w:sz w:val="24"/>
        </w:rPr>
        <w:t xml:space="preserve">the tax-related components of </w:t>
      </w:r>
      <w:r w:rsidRPr="00BA0B8F" w:rsidR="00A457C2">
        <w:rPr>
          <w:rFonts w:ascii="Arial" w:hAnsi="Arial"/>
          <w:sz w:val="24"/>
        </w:rPr>
        <w:t>the Company’s revenue requirement as shown on Schedule A:  Summary of Distribution Cost of Service</w:t>
      </w:r>
      <w:r w:rsidRPr="00BA0B8F" w:rsidR="00724D12">
        <w:rPr>
          <w:rFonts w:ascii="Arial" w:hAnsi="Arial"/>
          <w:sz w:val="24"/>
        </w:rPr>
        <w:t>.</w:t>
      </w:r>
    </w:p>
    <w:p w:rsidR="00724D12" w:rsidP="007E4CE1" w:rsidRDefault="00724D12" w14:paraId="0A735D95" w14:textId="77777777">
      <w:pPr>
        <w:tabs>
          <w:tab w:val="left" w:pos="720"/>
          <w:tab w:val="right" w:leader="dot" w:pos="8640"/>
        </w:tabs>
        <w:spacing w:line="360" w:lineRule="auto"/>
        <w:ind w:left="720" w:hanging="720"/>
        <w:jc w:val="both"/>
        <w:rPr>
          <w:rFonts w:ascii="Arial" w:hAnsi="Arial"/>
          <w:sz w:val="24"/>
        </w:rPr>
      </w:pPr>
      <w:r w:rsidRPr="00BA0B8F">
        <w:rPr>
          <w:rFonts w:ascii="Arial" w:hAnsi="Arial"/>
          <w:sz w:val="24"/>
        </w:rPr>
        <w:t>Q.</w:t>
      </w:r>
      <w:r w:rsidRPr="00BA0B8F">
        <w:rPr>
          <w:rFonts w:ascii="Arial" w:hAnsi="Arial"/>
          <w:sz w:val="24"/>
        </w:rPr>
        <w:tab/>
        <w:t>DOES THAT CONCLUDE YOUR DIRECT TESTIMONY</w:t>
      </w:r>
      <w:r>
        <w:rPr>
          <w:rFonts w:ascii="Arial" w:hAnsi="Arial"/>
          <w:sz w:val="24"/>
        </w:rPr>
        <w:t>?</w:t>
      </w:r>
    </w:p>
    <w:p w:rsidR="00C453AB" w:rsidP="007E4CE1" w:rsidRDefault="00724D12" w14:paraId="06D9D6FA" w14:textId="77777777">
      <w:pPr>
        <w:tabs>
          <w:tab w:val="left" w:pos="720"/>
          <w:tab w:val="right" w:leader="dot" w:pos="8640"/>
        </w:tabs>
        <w:spacing w:line="360" w:lineRule="auto"/>
        <w:ind w:left="720" w:hanging="720"/>
        <w:jc w:val="both"/>
        <w:rPr>
          <w:rFonts w:ascii="Arial" w:hAnsi="Arial"/>
          <w:sz w:val="24"/>
        </w:rPr>
      </w:pPr>
      <w:r>
        <w:rPr>
          <w:rFonts w:ascii="Arial" w:hAnsi="Arial"/>
          <w:sz w:val="24"/>
        </w:rPr>
        <w:t>A.</w:t>
      </w:r>
      <w:r>
        <w:rPr>
          <w:rFonts w:ascii="Arial" w:hAnsi="Arial"/>
          <w:sz w:val="24"/>
        </w:rPr>
        <w:tab/>
      </w:r>
      <w:r w:rsidR="00C453AB">
        <w:rPr>
          <w:rFonts w:ascii="Arial" w:hAnsi="Arial"/>
          <w:sz w:val="24"/>
        </w:rPr>
        <w:t>Yes, it does.</w:t>
      </w:r>
    </w:p>
    <w:p w:rsidR="00C453AB" w:rsidRDefault="00C453AB" w14:paraId="6E18F0FC" w14:textId="77777777">
      <w:pPr>
        <w:tabs>
          <w:tab w:val="left" w:pos="720"/>
          <w:tab w:val="right" w:leader="dot" w:pos="8640"/>
        </w:tabs>
        <w:spacing w:line="360" w:lineRule="auto"/>
        <w:jc w:val="both"/>
        <w:rPr>
          <w:rFonts w:ascii="Arial" w:hAnsi="Arial"/>
          <w:sz w:val="24"/>
        </w:rPr>
        <w:sectPr w:rsidR="00C453AB">
          <w:pgSz w:w="12240" w:h="15840" w:code="1"/>
          <w:pgMar w:top="1440" w:right="1440" w:bottom="1440" w:left="2160" w:header="720" w:footer="720" w:gutter="0"/>
          <w:lnNumType w:countBy="1" w:distance="720"/>
          <w:cols w:space="720"/>
        </w:sectPr>
      </w:pPr>
    </w:p>
    <w:p w:rsidR="00C453AB" w:rsidRDefault="00C453AB" w14:paraId="4DE1EE47" w14:textId="77777777">
      <w:pPr>
        <w:tabs>
          <w:tab w:val="left" w:pos="720"/>
        </w:tabs>
        <w:rPr>
          <w:rFonts w:ascii="Arial" w:hAnsi="Arial"/>
          <w:b/>
          <w:sz w:val="24"/>
        </w:rPr>
      </w:pPr>
      <w:r>
        <w:rPr>
          <w:rFonts w:ascii="Arial" w:hAnsi="Arial"/>
          <w:b/>
          <w:sz w:val="24"/>
        </w:rPr>
        <w:lastRenderedPageBreak/>
        <w:t xml:space="preserve">STATE OF </w:t>
      </w:r>
      <w:smartTag w:uri="urn:schemas-microsoft-com:office:smarttags" w:element="place">
        <w:smartTag w:uri="urn:schemas-microsoft-com:office:smarttags" w:element="State">
          <w:r>
            <w:rPr>
              <w:rFonts w:ascii="Arial" w:hAnsi="Arial"/>
              <w:b/>
              <w:sz w:val="24"/>
            </w:rPr>
            <w:t>TEXAS</w:t>
          </w:r>
        </w:smartTag>
      </w:smartTag>
      <w:r>
        <w:rPr>
          <w:rFonts w:ascii="Arial" w:hAnsi="Arial"/>
          <w:b/>
          <w:sz w:val="24"/>
        </w:rPr>
        <w:tab/>
      </w:r>
      <w:r>
        <w:rPr>
          <w:rFonts w:ascii="Arial" w:hAnsi="Arial"/>
          <w:b/>
          <w:sz w:val="24"/>
        </w:rPr>
        <w:tab/>
        <w:t>§</w:t>
      </w:r>
    </w:p>
    <w:p w:rsidR="00C453AB" w:rsidRDefault="00C453AB" w14:paraId="6F7F0803" w14:textId="77777777">
      <w:pPr>
        <w:tabs>
          <w:tab w:val="left" w:pos="720"/>
        </w:tabs>
        <w:rPr>
          <w:rFonts w:ascii="Arial" w:hAnsi="Arial"/>
          <w:b/>
          <w:sz w:val="24"/>
        </w:rPr>
      </w:pPr>
      <w:r>
        <w:rPr>
          <w:rFonts w:ascii="Arial" w:hAnsi="Arial"/>
          <w:b/>
          <w:sz w:val="24"/>
        </w:rPr>
        <w:tab/>
      </w:r>
      <w:r>
        <w:rPr>
          <w:rFonts w:ascii="Arial" w:hAnsi="Arial"/>
          <w:b/>
          <w:sz w:val="24"/>
        </w:rPr>
        <w:tab/>
      </w:r>
      <w:r>
        <w:rPr>
          <w:rFonts w:ascii="Arial" w:hAnsi="Arial"/>
          <w:b/>
          <w:sz w:val="24"/>
        </w:rPr>
        <w:tab/>
      </w:r>
      <w:r>
        <w:rPr>
          <w:rFonts w:ascii="Arial" w:hAnsi="Arial"/>
          <w:b/>
          <w:sz w:val="24"/>
        </w:rPr>
        <w:tab/>
        <w:t>§</w:t>
      </w:r>
    </w:p>
    <w:p w:rsidR="00C453AB" w:rsidRDefault="00C453AB" w14:paraId="77633C58" w14:textId="77777777">
      <w:pPr>
        <w:tabs>
          <w:tab w:val="left" w:pos="720"/>
        </w:tabs>
        <w:rPr>
          <w:rFonts w:ascii="Arial" w:hAnsi="Arial"/>
          <w:b/>
          <w:sz w:val="24"/>
        </w:rPr>
      </w:pPr>
      <w:smartTag w:uri="urn:schemas-microsoft-com:office:smarttags" w:element="place">
        <w:smartTag w:uri="urn:schemas-microsoft-com:office:smarttags" w:element="PlaceType">
          <w:r>
            <w:rPr>
              <w:rFonts w:ascii="Arial" w:hAnsi="Arial"/>
              <w:b/>
              <w:sz w:val="24"/>
            </w:rPr>
            <w:t>COUNTY</w:t>
          </w:r>
        </w:smartTag>
        <w:r>
          <w:rPr>
            <w:rFonts w:ascii="Arial" w:hAnsi="Arial"/>
            <w:b/>
            <w:sz w:val="24"/>
          </w:rPr>
          <w:t xml:space="preserve"> OF </w:t>
        </w:r>
        <w:smartTag w:uri="urn:schemas-microsoft-com:office:smarttags" w:element="PlaceName">
          <w:r>
            <w:rPr>
              <w:rFonts w:ascii="Arial" w:hAnsi="Arial"/>
              <w:b/>
              <w:sz w:val="24"/>
            </w:rPr>
            <w:t>DALLAS</w:t>
          </w:r>
        </w:smartTag>
      </w:smartTag>
      <w:r>
        <w:rPr>
          <w:rFonts w:ascii="Arial" w:hAnsi="Arial"/>
          <w:b/>
          <w:sz w:val="24"/>
        </w:rPr>
        <w:tab/>
        <w:t>§</w:t>
      </w:r>
    </w:p>
    <w:p w:rsidR="00C453AB" w:rsidRDefault="00C453AB" w14:paraId="350EF37B" w14:textId="77777777">
      <w:pPr>
        <w:tabs>
          <w:tab w:val="left" w:pos="720"/>
        </w:tabs>
        <w:spacing w:line="360" w:lineRule="auto"/>
        <w:rPr>
          <w:rFonts w:ascii="Arial" w:hAnsi="Arial"/>
          <w:sz w:val="24"/>
        </w:rPr>
      </w:pPr>
    </w:p>
    <w:p w:rsidR="00C453AB" w:rsidRDefault="00C453AB" w14:paraId="199F84BC" w14:textId="77777777">
      <w:pPr>
        <w:tabs>
          <w:tab w:val="left" w:pos="720"/>
        </w:tabs>
        <w:spacing w:line="360" w:lineRule="auto"/>
        <w:rPr>
          <w:rFonts w:ascii="Arial" w:hAnsi="Arial"/>
          <w:sz w:val="24"/>
        </w:rPr>
      </w:pPr>
    </w:p>
    <w:p w:rsidR="00C453AB" w:rsidP="00680249" w:rsidRDefault="00C453AB" w14:paraId="17B3EBFA" w14:textId="77777777">
      <w:pPr>
        <w:tabs>
          <w:tab w:val="left" w:pos="720"/>
        </w:tabs>
        <w:spacing w:line="360" w:lineRule="auto"/>
        <w:jc w:val="both"/>
        <w:rPr>
          <w:rFonts w:ascii="Arial" w:hAnsi="Arial"/>
          <w:sz w:val="24"/>
        </w:rPr>
      </w:pPr>
      <w:r>
        <w:rPr>
          <w:rFonts w:ascii="Arial" w:hAnsi="Arial"/>
          <w:sz w:val="24"/>
        </w:rPr>
        <w:tab/>
      </w:r>
      <w:r>
        <w:rPr>
          <w:rFonts w:ascii="Arial" w:hAnsi="Arial"/>
          <w:b/>
          <w:sz w:val="24"/>
        </w:rPr>
        <w:t xml:space="preserve">BEFORE ME, </w:t>
      </w:r>
      <w:r>
        <w:rPr>
          <w:rFonts w:ascii="Arial" w:hAnsi="Arial"/>
          <w:sz w:val="24"/>
        </w:rPr>
        <w:t xml:space="preserve">the undersigned authority, on this day personally appeared </w:t>
      </w:r>
      <w:r w:rsidR="004B7D6F">
        <w:rPr>
          <w:rFonts w:ascii="Arial" w:hAnsi="Arial"/>
          <w:sz w:val="24"/>
        </w:rPr>
        <w:t>Bonnie L. Clu</w:t>
      </w:r>
      <w:r w:rsidR="0009119D">
        <w:rPr>
          <w:rFonts w:ascii="Arial" w:hAnsi="Arial"/>
          <w:sz w:val="24"/>
        </w:rPr>
        <w:t>tt</w:t>
      </w:r>
      <w:r w:rsidR="004B7D6F">
        <w:rPr>
          <w:rFonts w:ascii="Arial" w:hAnsi="Arial"/>
          <w:sz w:val="24"/>
        </w:rPr>
        <w:t>er</w:t>
      </w:r>
      <w:r>
        <w:rPr>
          <w:rFonts w:ascii="Arial" w:hAnsi="Arial"/>
          <w:sz w:val="24"/>
        </w:rPr>
        <w:t>, who, having been placed under oath by me, did depose as follows:</w:t>
      </w:r>
    </w:p>
    <w:p w:rsidRPr="00B73603" w:rsidR="00C453AB" w:rsidP="00680249" w:rsidRDefault="00C453AB" w14:paraId="6C709AD4" w14:textId="769BA56F">
      <w:pPr>
        <w:tabs>
          <w:tab w:val="left" w:pos="720"/>
        </w:tabs>
        <w:spacing w:line="360" w:lineRule="auto"/>
        <w:jc w:val="both"/>
        <w:rPr>
          <w:rFonts w:ascii="Arial" w:hAnsi="Arial" w:cs="Arial"/>
          <w:sz w:val="24"/>
          <w:szCs w:val="24"/>
        </w:rPr>
      </w:pPr>
      <w:r>
        <w:rPr>
          <w:rFonts w:ascii="Arial" w:hAnsi="Arial"/>
          <w:sz w:val="24"/>
        </w:rPr>
        <w:tab/>
      </w:r>
      <w:r w:rsidRPr="00B73603">
        <w:rPr>
          <w:rFonts w:ascii="Arial" w:hAnsi="Arial" w:cs="Arial"/>
          <w:sz w:val="24"/>
          <w:szCs w:val="24"/>
        </w:rPr>
        <w:t xml:space="preserve">My name is </w:t>
      </w:r>
      <w:r w:rsidRPr="00B73603" w:rsidR="004B7D6F">
        <w:rPr>
          <w:rFonts w:ascii="Arial" w:hAnsi="Arial" w:cs="Arial"/>
          <w:sz w:val="24"/>
          <w:szCs w:val="24"/>
        </w:rPr>
        <w:t>Bonnie L. Clu</w:t>
      </w:r>
      <w:r w:rsidRPr="00B73603" w:rsidR="0009119D">
        <w:rPr>
          <w:rFonts w:ascii="Arial" w:hAnsi="Arial" w:cs="Arial"/>
          <w:sz w:val="24"/>
          <w:szCs w:val="24"/>
        </w:rPr>
        <w:t>tt</w:t>
      </w:r>
      <w:r w:rsidRPr="00B73603" w:rsidR="004B7D6F">
        <w:rPr>
          <w:rFonts w:ascii="Arial" w:hAnsi="Arial" w:cs="Arial"/>
          <w:sz w:val="24"/>
          <w:szCs w:val="24"/>
        </w:rPr>
        <w:t>er.</w:t>
      </w:r>
      <w:r w:rsidRPr="00B73603">
        <w:rPr>
          <w:rFonts w:ascii="Arial" w:hAnsi="Arial" w:cs="Arial"/>
          <w:sz w:val="24"/>
          <w:szCs w:val="24"/>
        </w:rPr>
        <w:t xml:space="preserve">  I am of legal age and a resident of the State of Texas.  The </w:t>
      </w:r>
      <w:r w:rsidRPr="00B73603" w:rsidR="001B671F">
        <w:rPr>
          <w:rFonts w:ascii="Arial" w:hAnsi="Arial" w:cs="Arial"/>
          <w:sz w:val="24"/>
          <w:szCs w:val="24"/>
        </w:rPr>
        <w:t>A</w:t>
      </w:r>
      <w:r w:rsidRPr="00B73603" w:rsidR="00680249">
        <w:rPr>
          <w:rFonts w:ascii="Arial" w:hAnsi="Arial" w:cs="Arial"/>
          <w:sz w:val="24"/>
          <w:szCs w:val="24"/>
        </w:rPr>
        <w:t xml:space="preserve">pplication in this proceeding </w:t>
      </w:r>
      <w:r w:rsidRPr="00B73603" w:rsidR="001B671F">
        <w:rPr>
          <w:rFonts w:ascii="Arial" w:hAnsi="Arial" w:cs="Arial"/>
          <w:sz w:val="24"/>
          <w:szCs w:val="24"/>
        </w:rPr>
        <w:t xml:space="preserve">complies with 16 TAC § 25.243.  The Application and </w:t>
      </w:r>
      <w:r w:rsidRPr="00B73603" w:rsidR="00680249">
        <w:rPr>
          <w:rFonts w:ascii="Arial" w:hAnsi="Arial" w:cs="Arial"/>
          <w:sz w:val="24"/>
          <w:szCs w:val="24"/>
        </w:rPr>
        <w:t xml:space="preserve">the foregoing </w:t>
      </w:r>
      <w:r w:rsidRPr="00B73603">
        <w:rPr>
          <w:rFonts w:ascii="Arial" w:hAnsi="Arial" w:cs="Arial"/>
          <w:sz w:val="24"/>
          <w:szCs w:val="24"/>
        </w:rPr>
        <w:t xml:space="preserve">direct testimony offered by me </w:t>
      </w:r>
      <w:r w:rsidRPr="00B73603" w:rsidR="00B73603">
        <w:rPr>
          <w:rFonts w:ascii="Arial" w:hAnsi="Arial" w:cs="Arial"/>
          <w:sz w:val="24"/>
          <w:szCs w:val="24"/>
        </w:rPr>
        <w:t>is true and correct, and the opinions stated therein are, to the best of my knowledge</w:t>
      </w:r>
      <w:r w:rsidR="00F845AA">
        <w:rPr>
          <w:rFonts w:ascii="Arial" w:hAnsi="Arial" w:cs="Arial"/>
          <w:sz w:val="24"/>
          <w:szCs w:val="24"/>
        </w:rPr>
        <w:t>, information,</w:t>
      </w:r>
      <w:r w:rsidRPr="00B73603" w:rsidR="00B73603">
        <w:rPr>
          <w:rFonts w:ascii="Arial" w:hAnsi="Arial" w:cs="Arial"/>
          <w:sz w:val="24"/>
          <w:szCs w:val="24"/>
        </w:rPr>
        <w:t xml:space="preserve"> and belief, accurate, true and correct</w:t>
      </w:r>
      <w:r w:rsidRPr="00B73603">
        <w:rPr>
          <w:rFonts w:ascii="Arial" w:hAnsi="Arial" w:cs="Arial"/>
          <w:sz w:val="24"/>
          <w:szCs w:val="24"/>
        </w:rPr>
        <w:t>.</w:t>
      </w:r>
    </w:p>
    <w:p w:rsidR="00C453AB" w:rsidRDefault="00C453AB" w14:paraId="36F09C05" w14:textId="77777777">
      <w:pPr>
        <w:tabs>
          <w:tab w:val="left" w:pos="720"/>
        </w:tabs>
        <w:spacing w:line="360" w:lineRule="auto"/>
        <w:rPr>
          <w:rFonts w:ascii="Arial" w:hAnsi="Arial"/>
          <w:sz w:val="24"/>
        </w:rPr>
      </w:pPr>
    </w:p>
    <w:p w:rsidR="00C453AB" w:rsidRDefault="00C453AB" w14:paraId="479E3FF6" w14:textId="77777777">
      <w:pPr>
        <w:tabs>
          <w:tab w:val="left" w:pos="720"/>
        </w:tabs>
        <w:spacing w:line="360" w:lineRule="auto"/>
        <w:rPr>
          <w:rFonts w:ascii="Arial" w:hAnsi="Arial"/>
          <w:sz w:val="24"/>
        </w:rPr>
      </w:pPr>
    </w:p>
    <w:p w:rsidR="00C453AB" w:rsidRDefault="00C453AB" w14:paraId="1D089989" w14:textId="77777777">
      <w:pPr>
        <w:tabs>
          <w:tab w:val="left" w:pos="720"/>
        </w:tabs>
        <w:jc w:val="right"/>
        <w:rPr>
          <w:rFonts w:ascii="Arial" w:hAnsi="Arial"/>
          <w:sz w:val="24"/>
        </w:rPr>
      </w:pPr>
      <w:r>
        <w:rPr>
          <w:rFonts w:ascii="Arial" w:hAnsi="Arial"/>
          <w:sz w:val="24"/>
        </w:rPr>
        <w:t>______________________________</w:t>
      </w:r>
    </w:p>
    <w:p w:rsidR="00C453AB" w:rsidRDefault="00D92CE0" w14:paraId="6DF6D616" w14:textId="77777777">
      <w:pPr>
        <w:tabs>
          <w:tab w:val="left" w:pos="720"/>
        </w:tab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sidR="00680249">
        <w:rPr>
          <w:rFonts w:ascii="Arial" w:hAnsi="Arial"/>
          <w:sz w:val="24"/>
        </w:rPr>
        <w:t xml:space="preserve">      </w:t>
      </w:r>
      <w:r w:rsidR="004B7D6F">
        <w:rPr>
          <w:rFonts w:ascii="Arial" w:hAnsi="Arial"/>
          <w:sz w:val="24"/>
        </w:rPr>
        <w:t>BONNIE L. CLU</w:t>
      </w:r>
      <w:r w:rsidR="0009119D">
        <w:rPr>
          <w:rFonts w:ascii="Arial" w:hAnsi="Arial"/>
          <w:sz w:val="24"/>
        </w:rPr>
        <w:t>TT</w:t>
      </w:r>
      <w:r w:rsidR="004B7D6F">
        <w:rPr>
          <w:rFonts w:ascii="Arial" w:hAnsi="Arial"/>
          <w:sz w:val="24"/>
        </w:rPr>
        <w:t>ER</w:t>
      </w:r>
    </w:p>
    <w:p w:rsidR="00C453AB" w:rsidRDefault="00C453AB" w14:paraId="31800879" w14:textId="77777777">
      <w:pPr>
        <w:tabs>
          <w:tab w:val="left" w:pos="720"/>
        </w:tabs>
        <w:spacing w:line="360" w:lineRule="auto"/>
        <w:rPr>
          <w:rFonts w:ascii="Arial" w:hAnsi="Arial"/>
          <w:sz w:val="24"/>
        </w:rPr>
      </w:pPr>
    </w:p>
    <w:p w:rsidR="00C453AB" w:rsidRDefault="00C453AB" w14:paraId="17D1D4D0" w14:textId="77777777">
      <w:pPr>
        <w:tabs>
          <w:tab w:val="left" w:pos="720"/>
        </w:tabs>
        <w:spacing w:line="360" w:lineRule="auto"/>
        <w:rPr>
          <w:rFonts w:ascii="Arial" w:hAnsi="Arial"/>
          <w:sz w:val="24"/>
        </w:rPr>
      </w:pPr>
    </w:p>
    <w:p w:rsidR="00C453AB" w:rsidRDefault="00C453AB" w14:paraId="67DDF4A5" w14:textId="77777777">
      <w:pPr>
        <w:tabs>
          <w:tab w:val="left" w:pos="720"/>
        </w:tabs>
        <w:spacing w:line="360" w:lineRule="auto"/>
        <w:rPr>
          <w:rFonts w:ascii="Arial" w:hAnsi="Arial"/>
          <w:sz w:val="24"/>
        </w:rPr>
      </w:pPr>
    </w:p>
    <w:p w:rsidR="00C453AB" w:rsidRDefault="00C453AB" w14:paraId="48FF49EA" w14:textId="0CA33754">
      <w:pPr>
        <w:tabs>
          <w:tab w:val="left" w:pos="720"/>
        </w:tabs>
        <w:spacing w:line="360" w:lineRule="auto"/>
        <w:rPr>
          <w:rFonts w:ascii="Arial" w:hAnsi="Arial"/>
          <w:sz w:val="24"/>
        </w:rPr>
      </w:pPr>
      <w:r>
        <w:rPr>
          <w:rFonts w:ascii="Arial" w:hAnsi="Arial"/>
          <w:sz w:val="24"/>
        </w:rPr>
        <w:tab/>
      </w:r>
      <w:r>
        <w:rPr>
          <w:rFonts w:ascii="Arial" w:hAnsi="Arial"/>
          <w:b/>
          <w:sz w:val="24"/>
        </w:rPr>
        <w:t xml:space="preserve">SUBSCRIBED AND SWORN TO BEFORE ME </w:t>
      </w:r>
      <w:r>
        <w:rPr>
          <w:rFonts w:ascii="Arial" w:hAnsi="Arial"/>
          <w:sz w:val="24"/>
        </w:rPr>
        <w:t xml:space="preserve">by the said </w:t>
      </w:r>
      <w:r w:rsidR="005742CC">
        <w:rPr>
          <w:rFonts w:ascii="Arial" w:hAnsi="Arial"/>
          <w:sz w:val="24"/>
        </w:rPr>
        <w:t>Bonnie L. Clutter</w:t>
      </w:r>
      <w:r>
        <w:rPr>
          <w:rFonts w:ascii="Arial" w:hAnsi="Arial"/>
          <w:sz w:val="24"/>
        </w:rPr>
        <w:t xml:space="preserve"> this ______ day of</w:t>
      </w:r>
      <w:r w:rsidR="00003C53">
        <w:rPr>
          <w:rFonts w:ascii="Arial" w:hAnsi="Arial"/>
          <w:sz w:val="24"/>
        </w:rPr>
        <w:t xml:space="preserve"> </w:t>
      </w:r>
      <w:r w:rsidR="00C76E19">
        <w:rPr>
          <w:rFonts w:ascii="Arial" w:hAnsi="Arial"/>
          <w:sz w:val="24"/>
        </w:rPr>
        <w:t>August</w:t>
      </w:r>
      <w:r w:rsidR="00003C53">
        <w:rPr>
          <w:rFonts w:ascii="Arial" w:hAnsi="Arial"/>
          <w:sz w:val="24"/>
        </w:rPr>
        <w:t>,</w:t>
      </w:r>
      <w:r>
        <w:rPr>
          <w:rFonts w:ascii="Arial" w:hAnsi="Arial"/>
          <w:sz w:val="24"/>
        </w:rPr>
        <w:t xml:space="preserve"> 20</w:t>
      </w:r>
      <w:r w:rsidR="0025347E">
        <w:rPr>
          <w:rFonts w:ascii="Arial" w:hAnsi="Arial"/>
          <w:sz w:val="24"/>
        </w:rPr>
        <w:t>2</w:t>
      </w:r>
      <w:r w:rsidR="00066EF2">
        <w:rPr>
          <w:rFonts w:ascii="Arial" w:hAnsi="Arial"/>
          <w:sz w:val="24"/>
        </w:rPr>
        <w:t>4</w:t>
      </w:r>
      <w:r w:rsidR="00576C34">
        <w:rPr>
          <w:rFonts w:ascii="Arial" w:hAnsi="Arial"/>
          <w:sz w:val="24"/>
        </w:rPr>
        <w:t>.</w:t>
      </w:r>
    </w:p>
    <w:p w:rsidR="00C453AB" w:rsidRDefault="00C453AB" w14:paraId="04C36609" w14:textId="77777777">
      <w:pPr>
        <w:tabs>
          <w:tab w:val="left" w:pos="720"/>
        </w:tabs>
        <w:spacing w:line="360" w:lineRule="auto"/>
        <w:rPr>
          <w:rFonts w:ascii="Arial" w:hAnsi="Arial"/>
          <w:sz w:val="24"/>
        </w:rPr>
      </w:pPr>
    </w:p>
    <w:p w:rsidR="00C453AB" w:rsidRDefault="00C453AB" w14:paraId="572E1A72" w14:textId="77777777">
      <w:pPr>
        <w:tabs>
          <w:tab w:val="left" w:pos="720"/>
        </w:tabs>
        <w:spacing w:line="360" w:lineRule="auto"/>
        <w:rPr>
          <w:rFonts w:ascii="Arial" w:hAnsi="Arial"/>
          <w:sz w:val="24"/>
        </w:rPr>
      </w:pPr>
    </w:p>
    <w:p w:rsidR="00C453AB" w:rsidRDefault="00C453AB" w14:paraId="1EB96394" w14:textId="77777777">
      <w:pPr>
        <w:tabs>
          <w:tab w:val="left" w:pos="720"/>
        </w:tabs>
        <w:jc w:val="right"/>
        <w:rPr>
          <w:rFonts w:ascii="Arial" w:hAnsi="Arial"/>
          <w:sz w:val="24"/>
        </w:rPr>
      </w:pPr>
      <w:r>
        <w:rPr>
          <w:rFonts w:ascii="Arial" w:hAnsi="Arial"/>
          <w:sz w:val="24"/>
        </w:rPr>
        <w:t>______________________________</w:t>
      </w:r>
    </w:p>
    <w:p w:rsidR="00C453AB" w:rsidRDefault="00C453AB" w14:paraId="492DE847" w14:textId="77777777">
      <w:pPr>
        <w:tabs>
          <w:tab w:val="left" w:pos="720"/>
        </w:tabs>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Notary Public, State of </w:t>
      </w:r>
      <w:smartTag w:uri="urn:schemas-microsoft-com:office:smarttags" w:element="place">
        <w:smartTag w:uri="urn:schemas-microsoft-com:office:smarttags" w:element="State">
          <w:r>
            <w:rPr>
              <w:rFonts w:ascii="Arial" w:hAnsi="Arial"/>
              <w:sz w:val="24"/>
            </w:rPr>
            <w:t>Texas</w:t>
          </w:r>
        </w:smartTag>
      </w:smartTag>
    </w:p>
    <w:p w:rsidR="00C453AB" w:rsidRDefault="00C453AB" w14:paraId="0134B886" w14:textId="77777777">
      <w:pPr>
        <w:tabs>
          <w:tab w:val="left" w:pos="-1440"/>
        </w:tabs>
        <w:ind w:left="720" w:hanging="720"/>
        <w:jc w:val="right"/>
      </w:pPr>
    </w:p>
    <w:sectPr w:rsidR="00C453AB">
      <w:headerReference w:type="default" r:id="rId10"/>
      <w:pgSz w:w="12240" w:h="15840"/>
      <w:pgMar w:top="720" w:right="1440" w:bottom="432" w:left="21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0137" w:rsidRDefault="00B30137" w14:paraId="4850258C" w14:textId="77777777">
      <w:r>
        <w:separator/>
      </w:r>
    </w:p>
  </w:endnote>
  <w:endnote w:type="continuationSeparator" w:id="0">
    <w:p w:rsidR="00B30137" w:rsidRDefault="00B30137" w14:paraId="0AABC4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3EAF" w:rsidP="008D3427" w:rsidRDefault="00F24C4B" w14:paraId="00A39B08" w14:textId="486A202A">
    <w:pPr>
      <w:pStyle w:val="Footer"/>
      <w:pBdr>
        <w:top w:val="single" w:color="auto" w:sz="4" w:space="1"/>
      </w:pBdr>
      <w:jc w:val="right"/>
      <w:rPr>
        <w:rFonts w:ascii="Arial" w:hAnsi="Arial"/>
        <w:b/>
        <w:sz w:val="24"/>
      </w:rPr>
    </w:pPr>
    <w:r>
      <w:rPr>
        <w:rFonts w:ascii="Arial" w:hAnsi="Arial"/>
        <w:b/>
        <w:sz w:val="24"/>
      </w:rPr>
      <w:t xml:space="preserve">PUC Docket No. </w:t>
    </w:r>
    <w:r w:rsidR="00003C53">
      <w:rPr>
        <w:rFonts w:ascii="Arial" w:hAnsi="Arial"/>
        <w:b/>
        <w:sz w:val="24"/>
      </w:rPr>
      <w:t>______</w:t>
    </w:r>
    <w:r>
      <w:rPr>
        <w:rFonts w:ascii="Arial" w:hAnsi="Arial"/>
        <w:b/>
        <w:sz w:val="24"/>
      </w:rPr>
      <w:t xml:space="preserve">                                                               </w:t>
    </w:r>
    <w:r w:rsidR="00F93EAF">
      <w:rPr>
        <w:rFonts w:ascii="Arial" w:hAnsi="Arial"/>
        <w:b/>
        <w:sz w:val="24"/>
      </w:rPr>
      <w:t>Clutter</w:t>
    </w:r>
    <w:r w:rsidR="007B2BF8">
      <w:rPr>
        <w:rFonts w:ascii="Arial" w:hAnsi="Arial"/>
        <w:b/>
        <w:sz w:val="24"/>
      </w:rPr>
      <w:t xml:space="preserve"> -</w:t>
    </w:r>
    <w:r w:rsidR="00F93EAF">
      <w:rPr>
        <w:rFonts w:ascii="Arial" w:hAnsi="Arial"/>
        <w:b/>
        <w:sz w:val="24"/>
      </w:rPr>
      <w:t xml:space="preserve"> Direct</w:t>
    </w:r>
  </w:p>
  <w:p w:rsidR="00F93EAF" w:rsidP="008D3427" w:rsidRDefault="00F93EAF" w14:paraId="1F7F21C1" w14:textId="77777777">
    <w:pPr>
      <w:pStyle w:val="Footer"/>
      <w:pBdr>
        <w:top w:val="single" w:color="auto" w:sz="4" w:space="1"/>
      </w:pBdr>
      <w:jc w:val="right"/>
      <w:rPr>
        <w:rFonts w:ascii="Arial" w:hAnsi="Arial"/>
        <w:b/>
        <w:sz w:val="24"/>
      </w:rPr>
    </w:pPr>
    <w:r>
      <w:rPr>
        <w:rFonts w:ascii="Arial" w:hAnsi="Arial"/>
        <w:b/>
        <w:sz w:val="24"/>
      </w:rPr>
      <w:t>Oncor Electric Delivery</w:t>
    </w:r>
  </w:p>
  <w:p w:rsidR="00F93EAF" w:rsidP="008D3427" w:rsidRDefault="00C76E19" w14:paraId="6B3EA428" w14:textId="003EECE1">
    <w:pPr>
      <w:pStyle w:val="Footer"/>
      <w:pBdr>
        <w:top w:val="single" w:color="auto" w:sz="4" w:space="1"/>
      </w:pBdr>
      <w:jc w:val="right"/>
      <w:rPr>
        <w:rFonts w:ascii="Arial" w:hAnsi="Arial"/>
        <w:b/>
        <w:snapToGrid w:val="0"/>
        <w:sz w:val="24"/>
      </w:rPr>
    </w:pPr>
    <w:r>
      <w:rPr>
        <w:rFonts w:ascii="Arial" w:hAnsi="Arial"/>
        <w:b/>
        <w:snapToGrid w:val="0"/>
        <w:sz w:val="24"/>
      </w:rPr>
      <w:t>August</w:t>
    </w:r>
    <w:r w:rsidR="00B14328">
      <w:rPr>
        <w:rFonts w:ascii="Arial" w:hAnsi="Arial"/>
        <w:b/>
        <w:snapToGrid w:val="0"/>
        <w:sz w:val="24"/>
      </w:rPr>
      <w:t xml:space="preserve"> </w:t>
    </w:r>
    <w:r w:rsidR="00F93EAF">
      <w:rPr>
        <w:rFonts w:ascii="Arial" w:hAnsi="Arial"/>
        <w:b/>
        <w:snapToGrid w:val="0"/>
        <w:sz w:val="24"/>
      </w:rPr>
      <w:t>20</w:t>
    </w:r>
    <w:r w:rsidR="008D1431">
      <w:rPr>
        <w:rFonts w:ascii="Arial" w:hAnsi="Arial"/>
        <w:b/>
        <w:snapToGrid w:val="0"/>
        <w:sz w:val="24"/>
      </w:rPr>
      <w:t>2</w:t>
    </w:r>
    <w:r w:rsidR="004B0A91">
      <w:rPr>
        <w:rFonts w:ascii="Arial" w:hAnsi="Arial"/>
        <w:b/>
        <w:snapToGrid w:val="0"/>
        <w:sz w:val="24"/>
      </w:rPr>
      <w:t>4</w:t>
    </w:r>
    <w:r w:rsidR="00F93EAF">
      <w:rPr>
        <w:rFonts w:ascii="Arial" w:hAnsi="Arial"/>
        <w:b/>
        <w:snapToGrid w:val="0"/>
        <w:sz w:val="24"/>
      </w:rPr>
      <w:t xml:space="preserve"> DCRF Application</w:t>
    </w:r>
  </w:p>
  <w:p w:rsidRPr="00003C53" w:rsidR="00F93EAF" w:rsidP="008D3427" w:rsidRDefault="00F93EAF" w14:paraId="5D2C7CF7" w14:textId="77777777">
    <w:pPr>
      <w:pStyle w:val="Footer"/>
      <w:pBdr>
        <w:top w:val="single" w:color="auto" w:sz="4" w:space="1"/>
      </w:pBdr>
      <w:jc w:val="center"/>
      <w:rPr>
        <w:rFonts w:ascii="Arial" w:hAnsi="Arial"/>
        <w:bCs/>
      </w:rPr>
    </w:pPr>
    <w:r w:rsidRPr="00003C53">
      <w:rPr>
        <w:rFonts w:ascii="Arial" w:hAnsi="Arial"/>
        <w:bCs/>
        <w:snapToGrid w:val="0"/>
        <w:sz w:val="24"/>
      </w:rPr>
      <w:t xml:space="preserve">- </w:t>
    </w:r>
    <w:r w:rsidRPr="00003C53">
      <w:rPr>
        <w:rFonts w:ascii="Arial" w:hAnsi="Arial"/>
        <w:bCs/>
        <w:snapToGrid w:val="0"/>
        <w:sz w:val="24"/>
      </w:rPr>
      <w:fldChar w:fldCharType="begin"/>
    </w:r>
    <w:r w:rsidRPr="00003C53">
      <w:rPr>
        <w:rFonts w:ascii="Arial" w:hAnsi="Arial"/>
        <w:bCs/>
        <w:snapToGrid w:val="0"/>
        <w:sz w:val="24"/>
      </w:rPr>
      <w:instrText xml:space="preserve"> PAGE </w:instrText>
    </w:r>
    <w:r w:rsidRPr="00003C53">
      <w:rPr>
        <w:rFonts w:ascii="Arial" w:hAnsi="Arial"/>
        <w:bCs/>
        <w:snapToGrid w:val="0"/>
        <w:sz w:val="24"/>
      </w:rPr>
      <w:fldChar w:fldCharType="separate"/>
    </w:r>
    <w:r w:rsidRPr="00003C53" w:rsidR="00855226">
      <w:rPr>
        <w:rFonts w:ascii="Arial" w:hAnsi="Arial"/>
        <w:bCs/>
        <w:noProof/>
        <w:snapToGrid w:val="0"/>
        <w:sz w:val="24"/>
      </w:rPr>
      <w:t>7</w:t>
    </w:r>
    <w:r w:rsidRPr="00003C53">
      <w:rPr>
        <w:rFonts w:ascii="Arial" w:hAnsi="Arial"/>
        <w:bCs/>
        <w:snapToGrid w:val="0"/>
        <w:sz w:val="24"/>
      </w:rPr>
      <w:fldChar w:fldCharType="end"/>
    </w:r>
    <w:r w:rsidRPr="00003C53">
      <w:rPr>
        <w:rFonts w:ascii="Arial" w:hAnsi="Arial"/>
        <w:bCs/>
        <w:snapToGrid w:val="0"/>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0137" w:rsidRDefault="00B30137" w14:paraId="504ADC74" w14:textId="77777777">
      <w:r>
        <w:separator/>
      </w:r>
    </w:p>
  </w:footnote>
  <w:footnote w:type="continuationSeparator" w:id="0">
    <w:p w:rsidR="00B30137" w:rsidRDefault="00B30137" w14:paraId="6367F93C" w14:textId="77777777">
      <w:r>
        <w:continuationSeparator/>
      </w:r>
    </w:p>
  </w:footnote>
  <w:footnote w:id="1">
    <w:p w:rsidR="00F56F05" w:rsidP="00324121" w:rsidRDefault="00F56F05" w14:paraId="1541CE44" w14:textId="06A7AABE">
      <w:pPr>
        <w:pStyle w:val="FootnoteText"/>
        <w:ind w:firstLine="720"/>
        <w:jc w:val="both"/>
        <w:rPr>
          <w:rFonts w:ascii="Arial" w:hAnsi="Arial" w:cs="Arial"/>
          <w:i/>
          <w:iCs/>
        </w:rPr>
      </w:pPr>
      <w:r w:rsidRPr="00324121">
        <w:rPr>
          <w:rStyle w:val="FootnoteReference"/>
          <w:rFonts w:ascii="Arial" w:hAnsi="Arial" w:cs="Arial"/>
        </w:rPr>
        <w:footnoteRef/>
      </w:r>
      <w:r w:rsidRPr="00324121">
        <w:rPr>
          <w:rFonts w:ascii="Arial" w:hAnsi="Arial" w:cs="Arial"/>
        </w:rPr>
        <w:t xml:space="preserve"> </w:t>
      </w:r>
      <w:r w:rsidRPr="00324121">
        <w:rPr>
          <w:rFonts w:ascii="Arial" w:hAnsi="Arial" w:cs="Arial"/>
          <w:i/>
          <w:iCs/>
        </w:rPr>
        <w:t>Application of Oncor Electric Delivery Company LLC for Authority to Change Rates,</w:t>
      </w:r>
      <w:r w:rsidRPr="00324121">
        <w:rPr>
          <w:rFonts w:ascii="Arial" w:hAnsi="Arial" w:cs="Arial"/>
        </w:rPr>
        <w:t xml:space="preserve"> Docket No. 53601, Order on Rehearing (Jun. 30, 2023)</w:t>
      </w:r>
      <w:r w:rsidRPr="00324121">
        <w:rPr>
          <w:rFonts w:ascii="Arial" w:hAnsi="Arial" w:cs="Arial"/>
          <w:i/>
          <w:iCs/>
        </w:rPr>
        <w:t>.</w:t>
      </w:r>
    </w:p>
    <w:p w:rsidRPr="00324121" w:rsidR="002A6C20" w:rsidP="00324121" w:rsidRDefault="002A6C20" w14:paraId="694DFDA2" w14:textId="77777777">
      <w:pPr>
        <w:pStyle w:val="FootnoteText"/>
        <w:ind w:firstLine="720"/>
        <w:jc w:val="both"/>
        <w:rPr>
          <w:rFonts w:ascii="Arial" w:hAnsi="Arial" w:cs="Arial"/>
        </w:rPr>
      </w:pPr>
    </w:p>
  </w:footnote>
  <w:footnote w:id="2">
    <w:p w:rsidR="00F56F05" w:rsidP="00324121" w:rsidRDefault="00F56F05" w14:paraId="4BCBC37D" w14:textId="2C8CB41F">
      <w:pPr>
        <w:pStyle w:val="FootnoteText"/>
        <w:ind w:firstLine="720"/>
        <w:jc w:val="both"/>
        <w:rPr>
          <w:rFonts w:ascii="Arial" w:hAnsi="Arial" w:cs="Arial"/>
        </w:rPr>
      </w:pPr>
      <w:r w:rsidRPr="00324121">
        <w:rPr>
          <w:rStyle w:val="FootnoteReference"/>
          <w:rFonts w:ascii="Arial" w:hAnsi="Arial" w:cs="Arial"/>
        </w:rPr>
        <w:footnoteRef/>
      </w:r>
      <w:r w:rsidRPr="00324121">
        <w:rPr>
          <w:rFonts w:ascii="Arial" w:hAnsi="Arial" w:cs="Arial"/>
        </w:rPr>
        <w:t xml:space="preserve"> </w:t>
      </w:r>
      <w:r w:rsidRPr="00CE61DC">
        <w:rPr>
          <w:rFonts w:ascii="Arial" w:hAnsi="Arial" w:cs="Arial"/>
          <w:i/>
          <w:iCs/>
        </w:rPr>
        <w:t xml:space="preserve">See </w:t>
      </w:r>
      <w:r w:rsidRPr="00324121">
        <w:rPr>
          <w:rFonts w:ascii="Arial" w:hAnsi="Arial" w:cs="Arial"/>
          <w:i/>
          <w:iCs/>
        </w:rPr>
        <w:t>Compliance Filing for Final Order in Docket No. 53601 (Application of Oncor Electric Delivery Company LLC for Authority to Change Rates)</w:t>
      </w:r>
      <w:r w:rsidRPr="00324121">
        <w:rPr>
          <w:rFonts w:ascii="Arial" w:hAnsi="Arial" w:cs="Arial"/>
        </w:rPr>
        <w:t>, Docket No. 54817, Order No. 6 Approving Tariffs, Riders, and Baselines; and Denying Pending Motions by Rayburn Country and ETEC (Aug. 8, 2023).</w:t>
      </w:r>
    </w:p>
    <w:p w:rsidRPr="00324121" w:rsidR="002A6C20" w:rsidP="00324121" w:rsidRDefault="002A6C20" w14:paraId="2CE6DF35" w14:textId="77777777">
      <w:pPr>
        <w:pStyle w:val="FootnoteText"/>
        <w:ind w:firstLine="720"/>
        <w:jc w:val="both"/>
        <w:rPr>
          <w:rFonts w:ascii="Arial" w:hAnsi="Arial" w:cs="Arial"/>
        </w:rPr>
      </w:pPr>
    </w:p>
  </w:footnote>
  <w:footnote w:id="3">
    <w:p w:rsidR="007B2BF8" w:rsidP="00324121" w:rsidRDefault="007B2BF8" w14:paraId="6247614C" w14:textId="408FA4AB">
      <w:pPr>
        <w:pStyle w:val="FootnoteText"/>
        <w:ind w:firstLine="720"/>
        <w:jc w:val="both"/>
        <w:rPr>
          <w:rFonts w:ascii="Arial" w:hAnsi="Arial" w:cs="Arial"/>
        </w:rPr>
      </w:pPr>
      <w:r w:rsidRPr="007B2BF8">
        <w:rPr>
          <w:rStyle w:val="FootnoteReference"/>
          <w:rFonts w:ascii="Arial" w:hAnsi="Arial" w:cs="Arial"/>
        </w:rPr>
        <w:footnoteRef/>
      </w:r>
      <w:r w:rsidRPr="007B2BF8">
        <w:rPr>
          <w:rFonts w:ascii="Arial" w:hAnsi="Arial" w:cs="Arial"/>
        </w:rPr>
        <w:t xml:space="preserve"> </w:t>
      </w:r>
      <w:r w:rsidRPr="007B2BF8">
        <w:rPr>
          <w:rFonts w:ascii="Arial" w:hAnsi="Arial" w:cs="Arial"/>
          <w:i/>
          <w:iCs/>
        </w:rPr>
        <w:t>See Application of Oncor Electric Delivery Company LLC to Amend its Distribution Cost Recovery Factor and Update Mobile Generation Riders</w:t>
      </w:r>
      <w:r w:rsidRPr="007B2BF8">
        <w:rPr>
          <w:rFonts w:ascii="Arial" w:hAnsi="Arial" w:cs="Arial"/>
        </w:rPr>
        <w:t>, Docket No. 55190, Interim Order at Finding of Fact 59 (Nov. 3, 2023) (stating in part, “Oncor properly calculated the increase in ad valorem taxes requested in its application in accordance with 16 TAC § 25.243(d)(1) and the Commission’s DCRF rate filing package instructions.”)</w:t>
      </w:r>
    </w:p>
    <w:p w:rsidRPr="007B2BF8" w:rsidR="002A6C20" w:rsidP="00324121" w:rsidRDefault="002A6C20" w14:paraId="61AD0963" w14:textId="77777777">
      <w:pPr>
        <w:pStyle w:val="FootnoteText"/>
        <w:ind w:firstLine="720"/>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93EAF" w:rsidRDefault="00F93EAF" w14:paraId="6989B50D" w14:textId="77777777">
    <w:pPr>
      <w:pStyle w:val="Header"/>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0"/>
    <w:lvl w:ilvl="0">
      <w:start w:val="1"/>
      <w:numFmt w:val="upperLetter"/>
      <w:pStyle w:val="QuickA"/>
      <w:lvlText w:val="%1."/>
      <w:lvlJc w:val="left"/>
      <w:pPr>
        <w:tabs>
          <w:tab w:val="num" w:pos="720"/>
        </w:tabs>
      </w:pPr>
      <w:rPr>
        <w:rFonts w:ascii="Arial" w:hAnsi="Arial"/>
        <w:sz w:val="24"/>
      </w:rPr>
    </w:lvl>
  </w:abstractNum>
  <w:abstractNum w:abstractNumId="1" w15:restartNumberingAfterBreak="0">
    <w:nsid w:val="05245829"/>
    <w:multiLevelType w:val="singleLevel"/>
    <w:tmpl w:val="04090015"/>
    <w:lvl w:ilvl="0">
      <w:start w:val="17"/>
      <w:numFmt w:val="upperLetter"/>
      <w:lvlText w:val="%1."/>
      <w:lvlJc w:val="left"/>
      <w:pPr>
        <w:tabs>
          <w:tab w:val="num" w:pos="360"/>
        </w:tabs>
        <w:ind w:left="360" w:hanging="360"/>
      </w:pPr>
      <w:rPr>
        <w:rFonts w:hint="default"/>
      </w:rPr>
    </w:lvl>
  </w:abstractNum>
  <w:abstractNum w:abstractNumId="2" w15:restartNumberingAfterBreak="0">
    <w:nsid w:val="09B0601D"/>
    <w:multiLevelType w:val="singleLevel"/>
    <w:tmpl w:val="E43C4D3A"/>
    <w:lvl w:ilvl="0">
      <w:start w:val="1"/>
      <w:numFmt w:val="upperLetter"/>
      <w:lvlText w:val="%1."/>
      <w:lvlJc w:val="left"/>
      <w:pPr>
        <w:tabs>
          <w:tab w:val="num" w:pos="720"/>
        </w:tabs>
        <w:ind w:left="720" w:hanging="720"/>
      </w:pPr>
      <w:rPr>
        <w:rFonts w:hint="default"/>
      </w:rPr>
    </w:lvl>
  </w:abstractNum>
  <w:abstractNum w:abstractNumId="3" w15:restartNumberingAfterBreak="0">
    <w:nsid w:val="151A338F"/>
    <w:multiLevelType w:val="hybridMultilevel"/>
    <w:tmpl w:val="528E8A42"/>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3300E6"/>
    <w:multiLevelType w:val="singleLevel"/>
    <w:tmpl w:val="245AEFD4"/>
    <w:lvl w:ilvl="0">
      <w:start w:val="1"/>
      <w:numFmt w:val="upperLetter"/>
      <w:lvlText w:val="%1."/>
      <w:lvlJc w:val="left"/>
      <w:pPr>
        <w:tabs>
          <w:tab w:val="num" w:pos="720"/>
        </w:tabs>
        <w:ind w:left="720" w:hanging="720"/>
      </w:pPr>
      <w:rPr>
        <w:rFonts w:hint="default"/>
      </w:rPr>
    </w:lvl>
  </w:abstractNum>
  <w:abstractNum w:abstractNumId="5" w15:restartNumberingAfterBreak="0">
    <w:nsid w:val="16A8570A"/>
    <w:multiLevelType w:val="hybridMultilevel"/>
    <w:tmpl w:val="EE46736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AB42F99"/>
    <w:multiLevelType w:val="hybridMultilevel"/>
    <w:tmpl w:val="856AD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985E05"/>
    <w:multiLevelType w:val="singleLevel"/>
    <w:tmpl w:val="245AEFD4"/>
    <w:lvl w:ilvl="0">
      <w:start w:val="17"/>
      <w:numFmt w:val="upperLetter"/>
      <w:lvlText w:val="%1."/>
      <w:lvlJc w:val="left"/>
      <w:pPr>
        <w:tabs>
          <w:tab w:val="num" w:pos="720"/>
        </w:tabs>
        <w:ind w:left="720" w:hanging="720"/>
      </w:pPr>
      <w:rPr>
        <w:rFonts w:hint="default"/>
      </w:rPr>
    </w:lvl>
  </w:abstractNum>
  <w:abstractNum w:abstractNumId="8" w15:restartNumberingAfterBreak="0">
    <w:nsid w:val="1F0D6342"/>
    <w:multiLevelType w:val="singleLevel"/>
    <w:tmpl w:val="3E3C0E9E"/>
    <w:lvl w:ilvl="0">
      <w:start w:val="17"/>
      <w:numFmt w:val="upperLetter"/>
      <w:lvlText w:val="%1."/>
      <w:lvlJc w:val="left"/>
      <w:pPr>
        <w:tabs>
          <w:tab w:val="num" w:pos="720"/>
        </w:tabs>
        <w:ind w:left="720" w:hanging="720"/>
      </w:pPr>
      <w:rPr>
        <w:rFonts w:hint="default"/>
      </w:rPr>
    </w:lvl>
  </w:abstractNum>
  <w:abstractNum w:abstractNumId="9" w15:restartNumberingAfterBreak="0">
    <w:nsid w:val="200F172A"/>
    <w:multiLevelType w:val="singleLevel"/>
    <w:tmpl w:val="245AEFD4"/>
    <w:lvl w:ilvl="0">
      <w:start w:val="17"/>
      <w:numFmt w:val="upperLetter"/>
      <w:lvlText w:val="%1."/>
      <w:lvlJc w:val="left"/>
      <w:pPr>
        <w:tabs>
          <w:tab w:val="num" w:pos="720"/>
        </w:tabs>
        <w:ind w:left="720" w:hanging="720"/>
      </w:pPr>
      <w:rPr>
        <w:rFonts w:hint="default"/>
      </w:rPr>
    </w:lvl>
  </w:abstractNum>
  <w:abstractNum w:abstractNumId="10" w15:restartNumberingAfterBreak="0">
    <w:nsid w:val="25321D99"/>
    <w:multiLevelType w:val="singleLevel"/>
    <w:tmpl w:val="52DC5082"/>
    <w:lvl w:ilvl="0">
      <w:start w:val="1"/>
      <w:numFmt w:val="upperRoman"/>
      <w:pStyle w:val="Heading1"/>
      <w:lvlText w:val="%1."/>
      <w:lvlJc w:val="left"/>
      <w:pPr>
        <w:tabs>
          <w:tab w:val="num" w:pos="720"/>
        </w:tabs>
        <w:ind w:left="720" w:hanging="720"/>
      </w:pPr>
    </w:lvl>
  </w:abstractNum>
  <w:abstractNum w:abstractNumId="11" w15:restartNumberingAfterBreak="0">
    <w:nsid w:val="26B47753"/>
    <w:multiLevelType w:val="singleLevel"/>
    <w:tmpl w:val="04090015"/>
    <w:lvl w:ilvl="0">
      <w:start w:val="17"/>
      <w:numFmt w:val="upperLetter"/>
      <w:lvlText w:val="%1."/>
      <w:lvlJc w:val="left"/>
      <w:pPr>
        <w:tabs>
          <w:tab w:val="num" w:pos="360"/>
        </w:tabs>
        <w:ind w:left="360" w:hanging="360"/>
      </w:pPr>
      <w:rPr>
        <w:rFonts w:hint="default"/>
      </w:rPr>
    </w:lvl>
  </w:abstractNum>
  <w:abstractNum w:abstractNumId="12" w15:restartNumberingAfterBreak="0">
    <w:nsid w:val="2D2513CD"/>
    <w:multiLevelType w:val="singleLevel"/>
    <w:tmpl w:val="04090015"/>
    <w:lvl w:ilvl="0">
      <w:start w:val="17"/>
      <w:numFmt w:val="upperLetter"/>
      <w:lvlText w:val="%1."/>
      <w:lvlJc w:val="left"/>
      <w:pPr>
        <w:tabs>
          <w:tab w:val="num" w:pos="360"/>
        </w:tabs>
        <w:ind w:left="360" w:hanging="360"/>
      </w:pPr>
      <w:rPr>
        <w:rFonts w:hint="default"/>
      </w:rPr>
    </w:lvl>
  </w:abstractNum>
  <w:abstractNum w:abstractNumId="13" w15:restartNumberingAfterBreak="0">
    <w:nsid w:val="2EE65F37"/>
    <w:multiLevelType w:val="singleLevel"/>
    <w:tmpl w:val="FF5AA820"/>
    <w:lvl w:ilvl="0">
      <w:start w:val="1"/>
      <w:numFmt w:val="upperLetter"/>
      <w:lvlText w:val="%1."/>
      <w:lvlJc w:val="left"/>
      <w:pPr>
        <w:tabs>
          <w:tab w:val="num" w:pos="720"/>
        </w:tabs>
        <w:ind w:left="720" w:hanging="720"/>
      </w:pPr>
      <w:rPr>
        <w:rFonts w:hint="default"/>
      </w:rPr>
    </w:lvl>
  </w:abstractNum>
  <w:abstractNum w:abstractNumId="14" w15:restartNumberingAfterBreak="0">
    <w:nsid w:val="396C35DC"/>
    <w:multiLevelType w:val="singleLevel"/>
    <w:tmpl w:val="04090015"/>
    <w:lvl w:ilvl="0">
      <w:start w:val="17"/>
      <w:numFmt w:val="upperLetter"/>
      <w:lvlText w:val="%1."/>
      <w:lvlJc w:val="left"/>
      <w:pPr>
        <w:tabs>
          <w:tab w:val="num" w:pos="360"/>
        </w:tabs>
        <w:ind w:left="360" w:hanging="360"/>
      </w:pPr>
      <w:rPr>
        <w:rFonts w:hint="default"/>
      </w:rPr>
    </w:lvl>
  </w:abstractNum>
  <w:abstractNum w:abstractNumId="15" w15:restartNumberingAfterBreak="0">
    <w:nsid w:val="3B1733C3"/>
    <w:multiLevelType w:val="singleLevel"/>
    <w:tmpl w:val="DE4A3F76"/>
    <w:lvl w:ilvl="0">
      <w:start w:val="17"/>
      <w:numFmt w:val="upperLetter"/>
      <w:lvlText w:val="%1."/>
      <w:lvlJc w:val="left"/>
      <w:pPr>
        <w:tabs>
          <w:tab w:val="num" w:pos="720"/>
        </w:tabs>
        <w:ind w:left="720" w:hanging="720"/>
      </w:pPr>
      <w:rPr>
        <w:rFonts w:hint="default"/>
      </w:rPr>
    </w:lvl>
  </w:abstractNum>
  <w:abstractNum w:abstractNumId="16" w15:restartNumberingAfterBreak="0">
    <w:nsid w:val="3C56000E"/>
    <w:multiLevelType w:val="singleLevel"/>
    <w:tmpl w:val="B0206E3A"/>
    <w:lvl w:ilvl="0">
      <w:start w:val="1"/>
      <w:numFmt w:val="upperLetter"/>
      <w:lvlText w:val="%1."/>
      <w:lvlJc w:val="left"/>
      <w:pPr>
        <w:tabs>
          <w:tab w:val="num" w:pos="360"/>
        </w:tabs>
        <w:ind w:left="360" w:hanging="360"/>
      </w:pPr>
      <w:rPr>
        <w:rFonts w:ascii="Arial" w:hAnsi="Arial" w:hint="default"/>
        <w:sz w:val="24"/>
      </w:rPr>
    </w:lvl>
  </w:abstractNum>
  <w:abstractNum w:abstractNumId="17" w15:restartNumberingAfterBreak="0">
    <w:nsid w:val="46BE1E66"/>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9D07CC4"/>
    <w:multiLevelType w:val="singleLevel"/>
    <w:tmpl w:val="245AEFD4"/>
    <w:lvl w:ilvl="0">
      <w:start w:val="17"/>
      <w:numFmt w:val="upperLetter"/>
      <w:lvlText w:val="%1."/>
      <w:lvlJc w:val="left"/>
      <w:pPr>
        <w:tabs>
          <w:tab w:val="num" w:pos="720"/>
        </w:tabs>
        <w:ind w:left="720" w:hanging="720"/>
      </w:pPr>
      <w:rPr>
        <w:rFonts w:hint="default"/>
      </w:rPr>
    </w:lvl>
  </w:abstractNum>
  <w:abstractNum w:abstractNumId="19" w15:restartNumberingAfterBreak="0">
    <w:nsid w:val="4ACC4243"/>
    <w:multiLevelType w:val="singleLevel"/>
    <w:tmpl w:val="04090015"/>
    <w:lvl w:ilvl="0">
      <w:start w:val="17"/>
      <w:numFmt w:val="upperLetter"/>
      <w:lvlText w:val="%1."/>
      <w:lvlJc w:val="left"/>
      <w:pPr>
        <w:tabs>
          <w:tab w:val="num" w:pos="360"/>
        </w:tabs>
        <w:ind w:left="360" w:hanging="360"/>
      </w:pPr>
      <w:rPr>
        <w:rFonts w:hint="default"/>
      </w:rPr>
    </w:lvl>
  </w:abstractNum>
  <w:abstractNum w:abstractNumId="20" w15:restartNumberingAfterBreak="0">
    <w:nsid w:val="4ADB6744"/>
    <w:multiLevelType w:val="hybridMultilevel"/>
    <w:tmpl w:val="E80A777E"/>
    <w:lvl w:ilvl="0" w:tplc="F8F8EFE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47607"/>
    <w:multiLevelType w:val="singleLevel"/>
    <w:tmpl w:val="04090013"/>
    <w:lvl w:ilvl="0">
      <w:start w:val="1"/>
      <w:numFmt w:val="upperRoman"/>
      <w:lvlText w:val="%1."/>
      <w:lvlJc w:val="left"/>
      <w:pPr>
        <w:tabs>
          <w:tab w:val="num" w:pos="720"/>
        </w:tabs>
        <w:ind w:left="720" w:hanging="720"/>
      </w:pPr>
    </w:lvl>
  </w:abstractNum>
  <w:abstractNum w:abstractNumId="22" w15:restartNumberingAfterBreak="0">
    <w:nsid w:val="4E7C38AA"/>
    <w:multiLevelType w:val="singleLevel"/>
    <w:tmpl w:val="19DEAF0E"/>
    <w:lvl w:ilvl="0">
      <w:start w:val="17"/>
      <w:numFmt w:val="upperLetter"/>
      <w:lvlText w:val="%1."/>
      <w:lvlJc w:val="left"/>
      <w:pPr>
        <w:tabs>
          <w:tab w:val="num" w:pos="720"/>
        </w:tabs>
        <w:ind w:left="720" w:hanging="720"/>
      </w:pPr>
      <w:rPr>
        <w:rFonts w:hint="default"/>
      </w:rPr>
    </w:lvl>
  </w:abstractNum>
  <w:abstractNum w:abstractNumId="23" w15:restartNumberingAfterBreak="0">
    <w:nsid w:val="4EFE3C2B"/>
    <w:multiLevelType w:val="singleLevel"/>
    <w:tmpl w:val="D890CF58"/>
    <w:lvl w:ilvl="0">
      <w:start w:val="17"/>
      <w:numFmt w:val="upperLetter"/>
      <w:lvlText w:val="%1."/>
      <w:lvlJc w:val="left"/>
      <w:pPr>
        <w:tabs>
          <w:tab w:val="num" w:pos="360"/>
        </w:tabs>
        <w:ind w:left="360" w:hanging="360"/>
      </w:pPr>
      <w:rPr>
        <w:rFonts w:ascii="Arial" w:hAnsi="Arial" w:hint="default"/>
        <w:sz w:val="24"/>
      </w:rPr>
    </w:lvl>
  </w:abstractNum>
  <w:abstractNum w:abstractNumId="24" w15:restartNumberingAfterBreak="0">
    <w:nsid w:val="54A15D3F"/>
    <w:multiLevelType w:val="singleLevel"/>
    <w:tmpl w:val="04090015"/>
    <w:lvl w:ilvl="0">
      <w:start w:val="17"/>
      <w:numFmt w:val="upperLetter"/>
      <w:lvlText w:val="%1."/>
      <w:lvlJc w:val="left"/>
      <w:pPr>
        <w:tabs>
          <w:tab w:val="num" w:pos="360"/>
        </w:tabs>
        <w:ind w:left="360" w:hanging="360"/>
      </w:pPr>
      <w:rPr>
        <w:rFonts w:hint="default"/>
      </w:rPr>
    </w:lvl>
  </w:abstractNum>
  <w:abstractNum w:abstractNumId="25" w15:restartNumberingAfterBreak="0">
    <w:nsid w:val="56F77F34"/>
    <w:multiLevelType w:val="singleLevel"/>
    <w:tmpl w:val="A9C21530"/>
    <w:lvl w:ilvl="0">
      <w:start w:val="17"/>
      <w:numFmt w:val="upperLetter"/>
      <w:lvlText w:val="%1."/>
      <w:lvlJc w:val="left"/>
      <w:pPr>
        <w:tabs>
          <w:tab w:val="num" w:pos="720"/>
        </w:tabs>
        <w:ind w:left="720" w:hanging="720"/>
      </w:pPr>
      <w:rPr>
        <w:rFonts w:hint="default"/>
      </w:rPr>
    </w:lvl>
  </w:abstractNum>
  <w:abstractNum w:abstractNumId="26" w15:restartNumberingAfterBreak="0">
    <w:nsid w:val="62E23CB8"/>
    <w:multiLevelType w:val="singleLevel"/>
    <w:tmpl w:val="1AEAD90E"/>
    <w:lvl w:ilvl="0">
      <w:start w:val="1"/>
      <w:numFmt w:val="upperLetter"/>
      <w:lvlText w:val="%1."/>
      <w:lvlJc w:val="left"/>
      <w:pPr>
        <w:tabs>
          <w:tab w:val="num" w:pos="720"/>
        </w:tabs>
        <w:ind w:left="720" w:hanging="720"/>
      </w:pPr>
      <w:rPr>
        <w:rFonts w:hint="default"/>
      </w:rPr>
    </w:lvl>
  </w:abstractNum>
  <w:abstractNum w:abstractNumId="27" w15:restartNumberingAfterBreak="0">
    <w:nsid w:val="631B59D8"/>
    <w:multiLevelType w:val="singleLevel"/>
    <w:tmpl w:val="04090015"/>
    <w:lvl w:ilvl="0">
      <w:start w:val="17"/>
      <w:numFmt w:val="upperLetter"/>
      <w:lvlText w:val="%1."/>
      <w:lvlJc w:val="left"/>
      <w:pPr>
        <w:tabs>
          <w:tab w:val="num" w:pos="360"/>
        </w:tabs>
        <w:ind w:left="360" w:hanging="360"/>
      </w:pPr>
      <w:rPr>
        <w:rFonts w:hint="default"/>
      </w:rPr>
    </w:lvl>
  </w:abstractNum>
  <w:abstractNum w:abstractNumId="28" w15:restartNumberingAfterBreak="0">
    <w:nsid w:val="68012ADB"/>
    <w:multiLevelType w:val="singleLevel"/>
    <w:tmpl w:val="839EAAAE"/>
    <w:lvl w:ilvl="0">
      <w:start w:val="1"/>
      <w:numFmt w:val="upperLetter"/>
      <w:lvlText w:val="%1."/>
      <w:lvlJc w:val="left"/>
      <w:pPr>
        <w:tabs>
          <w:tab w:val="num" w:pos="720"/>
        </w:tabs>
        <w:ind w:left="720" w:hanging="720"/>
      </w:pPr>
      <w:rPr>
        <w:rFonts w:hint="default"/>
      </w:rPr>
    </w:lvl>
  </w:abstractNum>
  <w:abstractNum w:abstractNumId="29" w15:restartNumberingAfterBreak="0">
    <w:nsid w:val="6E2B3375"/>
    <w:multiLevelType w:val="singleLevel"/>
    <w:tmpl w:val="04090015"/>
    <w:lvl w:ilvl="0">
      <w:start w:val="17"/>
      <w:numFmt w:val="upperLetter"/>
      <w:lvlText w:val="%1."/>
      <w:lvlJc w:val="left"/>
      <w:pPr>
        <w:tabs>
          <w:tab w:val="num" w:pos="360"/>
        </w:tabs>
        <w:ind w:left="360" w:hanging="360"/>
      </w:pPr>
      <w:rPr>
        <w:rFonts w:hint="default"/>
      </w:rPr>
    </w:lvl>
  </w:abstractNum>
  <w:abstractNum w:abstractNumId="30" w15:restartNumberingAfterBreak="0">
    <w:nsid w:val="6E383320"/>
    <w:multiLevelType w:val="singleLevel"/>
    <w:tmpl w:val="4452582E"/>
    <w:lvl w:ilvl="0">
      <w:start w:val="1"/>
      <w:numFmt w:val="upperLetter"/>
      <w:lvlText w:val="%1."/>
      <w:lvlJc w:val="left"/>
      <w:pPr>
        <w:tabs>
          <w:tab w:val="num" w:pos="360"/>
        </w:tabs>
        <w:ind w:left="360" w:hanging="360"/>
      </w:pPr>
      <w:rPr>
        <w:rFonts w:ascii="Arial" w:hAnsi="Arial" w:hint="default"/>
        <w:sz w:val="24"/>
      </w:rPr>
    </w:lvl>
  </w:abstractNum>
  <w:abstractNum w:abstractNumId="31" w15:restartNumberingAfterBreak="0">
    <w:nsid w:val="6F391F5E"/>
    <w:multiLevelType w:val="singleLevel"/>
    <w:tmpl w:val="6702232E"/>
    <w:lvl w:ilvl="0">
      <w:start w:val="2"/>
      <w:numFmt w:val="upperRoman"/>
      <w:lvlText w:val="%1."/>
      <w:lvlJc w:val="left"/>
      <w:pPr>
        <w:tabs>
          <w:tab w:val="num" w:pos="720"/>
        </w:tabs>
        <w:ind w:left="720" w:hanging="720"/>
      </w:pPr>
    </w:lvl>
  </w:abstractNum>
  <w:abstractNum w:abstractNumId="32" w15:restartNumberingAfterBreak="0">
    <w:nsid w:val="6FC226FE"/>
    <w:multiLevelType w:val="hybridMultilevel"/>
    <w:tmpl w:val="7C4E4638"/>
    <w:lvl w:ilvl="0" w:tplc="04090015">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2963C52"/>
    <w:multiLevelType w:val="singleLevel"/>
    <w:tmpl w:val="04090015"/>
    <w:lvl w:ilvl="0">
      <w:start w:val="1"/>
      <w:numFmt w:val="upperLetter"/>
      <w:lvlText w:val="%1."/>
      <w:lvlJc w:val="left"/>
      <w:pPr>
        <w:tabs>
          <w:tab w:val="num" w:pos="360"/>
        </w:tabs>
        <w:ind w:left="360" w:hanging="360"/>
      </w:pPr>
      <w:rPr>
        <w:rFonts w:hint="default"/>
      </w:rPr>
    </w:lvl>
  </w:abstractNum>
  <w:abstractNum w:abstractNumId="34" w15:restartNumberingAfterBreak="0">
    <w:nsid w:val="73390F78"/>
    <w:multiLevelType w:val="singleLevel"/>
    <w:tmpl w:val="416C19D6"/>
    <w:lvl w:ilvl="0">
      <w:start w:val="17"/>
      <w:numFmt w:val="upperLetter"/>
      <w:pStyle w:val="Heading9"/>
      <w:lvlText w:val="%1."/>
      <w:lvlJc w:val="left"/>
      <w:pPr>
        <w:tabs>
          <w:tab w:val="num" w:pos="720"/>
        </w:tabs>
        <w:ind w:left="720" w:hanging="720"/>
      </w:pPr>
      <w:rPr>
        <w:rFonts w:hint="default"/>
      </w:rPr>
    </w:lvl>
  </w:abstractNum>
  <w:abstractNum w:abstractNumId="35" w15:restartNumberingAfterBreak="0">
    <w:nsid w:val="759D6791"/>
    <w:multiLevelType w:val="singleLevel"/>
    <w:tmpl w:val="05061BA2"/>
    <w:lvl w:ilvl="0">
      <w:start w:val="1"/>
      <w:numFmt w:val="upperLetter"/>
      <w:lvlText w:val="%1."/>
      <w:lvlJc w:val="left"/>
      <w:pPr>
        <w:tabs>
          <w:tab w:val="num" w:pos="720"/>
        </w:tabs>
        <w:ind w:left="720" w:hanging="720"/>
      </w:pPr>
      <w:rPr>
        <w:rFonts w:hint="default"/>
      </w:rPr>
    </w:lvl>
  </w:abstractNum>
  <w:abstractNum w:abstractNumId="36" w15:restartNumberingAfterBreak="0">
    <w:nsid w:val="77735AB8"/>
    <w:multiLevelType w:val="singleLevel"/>
    <w:tmpl w:val="04090015"/>
    <w:lvl w:ilvl="0">
      <w:start w:val="17"/>
      <w:numFmt w:val="upperLetter"/>
      <w:lvlText w:val="%1."/>
      <w:lvlJc w:val="left"/>
      <w:pPr>
        <w:tabs>
          <w:tab w:val="num" w:pos="360"/>
        </w:tabs>
        <w:ind w:left="360" w:hanging="360"/>
      </w:pPr>
      <w:rPr>
        <w:rFonts w:hint="default"/>
      </w:rPr>
    </w:lvl>
  </w:abstractNum>
  <w:abstractNum w:abstractNumId="37" w15:restartNumberingAfterBreak="0">
    <w:nsid w:val="7B537E9D"/>
    <w:multiLevelType w:val="singleLevel"/>
    <w:tmpl w:val="3FE8200A"/>
    <w:lvl w:ilvl="0">
      <w:start w:val="1"/>
      <w:numFmt w:val="upperLetter"/>
      <w:lvlText w:val="%1."/>
      <w:lvlJc w:val="left"/>
      <w:pPr>
        <w:tabs>
          <w:tab w:val="num" w:pos="720"/>
        </w:tabs>
        <w:ind w:left="720" w:hanging="720"/>
      </w:pPr>
      <w:rPr>
        <w:rFonts w:hint="default"/>
      </w:rPr>
    </w:lvl>
  </w:abstractNum>
  <w:num w:numId="1">
    <w:abstractNumId w:val="10"/>
  </w:num>
  <w:num w:numId="2">
    <w:abstractNumId w:val="34"/>
  </w:num>
  <w:num w:numId="3">
    <w:abstractNumId w:val="18"/>
  </w:num>
  <w:num w:numId="4">
    <w:abstractNumId w:val="7"/>
  </w:num>
  <w:num w:numId="5">
    <w:abstractNumId w:val="4"/>
  </w:num>
  <w:num w:numId="6">
    <w:abstractNumId w:val="9"/>
  </w:num>
  <w:num w:numId="7">
    <w:abstractNumId w:val="21"/>
  </w:num>
  <w:num w:numId="8">
    <w:abstractNumId w:val="31"/>
  </w:num>
  <w:num w:numId="9">
    <w:abstractNumId w:val="28"/>
  </w:num>
  <w:num w:numId="10">
    <w:abstractNumId w:val="25"/>
  </w:num>
  <w:num w:numId="11">
    <w:abstractNumId w:val="15"/>
  </w:num>
  <w:num w:numId="12">
    <w:abstractNumId w:val="14"/>
  </w:num>
  <w:num w:numId="13">
    <w:abstractNumId w:val="13"/>
  </w:num>
  <w:num w:numId="14">
    <w:abstractNumId w:val="29"/>
  </w:num>
  <w:num w:numId="15">
    <w:abstractNumId w:val="19"/>
  </w:num>
  <w:num w:numId="16">
    <w:abstractNumId w:val="36"/>
  </w:num>
  <w:num w:numId="17">
    <w:abstractNumId w:val="37"/>
  </w:num>
  <w:num w:numId="18">
    <w:abstractNumId w:val="22"/>
  </w:num>
  <w:num w:numId="19">
    <w:abstractNumId w:val="8"/>
  </w:num>
  <w:num w:numId="20">
    <w:abstractNumId w:val="2"/>
  </w:num>
  <w:num w:numId="21">
    <w:abstractNumId w:val="1"/>
  </w:num>
  <w:num w:numId="22">
    <w:abstractNumId w:val="27"/>
  </w:num>
  <w:num w:numId="23">
    <w:abstractNumId w:val="11"/>
  </w:num>
  <w:num w:numId="24">
    <w:abstractNumId w:val="23"/>
  </w:num>
  <w:num w:numId="25">
    <w:abstractNumId w:val="35"/>
  </w:num>
  <w:num w:numId="26">
    <w:abstractNumId w:val="16"/>
  </w:num>
  <w:num w:numId="27">
    <w:abstractNumId w:val="12"/>
  </w:num>
  <w:num w:numId="28">
    <w:abstractNumId w:val="17"/>
  </w:num>
  <w:num w:numId="29">
    <w:abstractNumId w:val="26"/>
  </w:num>
  <w:num w:numId="30">
    <w:abstractNumId w:val="24"/>
  </w:num>
  <w:num w:numId="31">
    <w:abstractNumId w:val="33"/>
  </w:num>
  <w:num w:numId="32">
    <w:abstractNumId w:val="30"/>
  </w:num>
  <w:num w:numId="33">
    <w:abstractNumId w:val="0"/>
    <w:lvlOverride w:ilvl="0">
      <w:startOverride w:val="1"/>
      <w:lvl w:ilvl="0">
        <w:start w:val="1"/>
        <w:numFmt w:val="decimal"/>
        <w:pStyle w:val="QuickA"/>
        <w:lvlText w:val="%1."/>
        <w:lvlJc w:val="left"/>
      </w:lvl>
    </w:lvlOverride>
  </w:num>
  <w:num w:numId="34">
    <w:abstractNumId w:val="5"/>
  </w:num>
  <w:num w:numId="35">
    <w:abstractNumId w:val="32"/>
  </w:num>
  <w:num w:numId="36">
    <w:abstractNumId w:val="3"/>
  </w:num>
  <w:num w:numId="37">
    <w:abstractNumId w:val="6"/>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FA7"/>
    <w:rsid w:val="00003C53"/>
    <w:rsid w:val="00003CF1"/>
    <w:rsid w:val="00006757"/>
    <w:rsid w:val="00012360"/>
    <w:rsid w:val="00013174"/>
    <w:rsid w:val="00020BBE"/>
    <w:rsid w:val="000220A2"/>
    <w:rsid w:val="00023218"/>
    <w:rsid w:val="00023790"/>
    <w:rsid w:val="000310B1"/>
    <w:rsid w:val="00032010"/>
    <w:rsid w:val="000324F6"/>
    <w:rsid w:val="00032B70"/>
    <w:rsid w:val="00036521"/>
    <w:rsid w:val="00050933"/>
    <w:rsid w:val="00052E58"/>
    <w:rsid w:val="0005321F"/>
    <w:rsid w:val="00064F22"/>
    <w:rsid w:val="00066EF2"/>
    <w:rsid w:val="00071254"/>
    <w:rsid w:val="00083E3D"/>
    <w:rsid w:val="00090BEA"/>
    <w:rsid w:val="00091093"/>
    <w:rsid w:val="0009119D"/>
    <w:rsid w:val="000951DA"/>
    <w:rsid w:val="000961D3"/>
    <w:rsid w:val="0009798C"/>
    <w:rsid w:val="000A0D10"/>
    <w:rsid w:val="000A503B"/>
    <w:rsid w:val="000B57E0"/>
    <w:rsid w:val="000D04B0"/>
    <w:rsid w:val="000D2296"/>
    <w:rsid w:val="000D575A"/>
    <w:rsid w:val="000E284D"/>
    <w:rsid w:val="000E67A4"/>
    <w:rsid w:val="000F65CB"/>
    <w:rsid w:val="000F772F"/>
    <w:rsid w:val="001016C0"/>
    <w:rsid w:val="001119EE"/>
    <w:rsid w:val="001330F2"/>
    <w:rsid w:val="001473AC"/>
    <w:rsid w:val="00153005"/>
    <w:rsid w:val="001571B6"/>
    <w:rsid w:val="00161131"/>
    <w:rsid w:val="0016309B"/>
    <w:rsid w:val="00172E4C"/>
    <w:rsid w:val="00175BD3"/>
    <w:rsid w:val="001771A9"/>
    <w:rsid w:val="00181AE2"/>
    <w:rsid w:val="0018237E"/>
    <w:rsid w:val="00182816"/>
    <w:rsid w:val="00183B99"/>
    <w:rsid w:val="00193280"/>
    <w:rsid w:val="00194E4B"/>
    <w:rsid w:val="001A1768"/>
    <w:rsid w:val="001A7421"/>
    <w:rsid w:val="001B21AF"/>
    <w:rsid w:val="001B42A2"/>
    <w:rsid w:val="001B506A"/>
    <w:rsid w:val="001B671F"/>
    <w:rsid w:val="001B7506"/>
    <w:rsid w:val="001C1903"/>
    <w:rsid w:val="001D2879"/>
    <w:rsid w:val="001D57D3"/>
    <w:rsid w:val="002059E7"/>
    <w:rsid w:val="00206F34"/>
    <w:rsid w:val="002124E6"/>
    <w:rsid w:val="002151EE"/>
    <w:rsid w:val="0023528A"/>
    <w:rsid w:val="0023627D"/>
    <w:rsid w:val="002447AD"/>
    <w:rsid w:val="002518FD"/>
    <w:rsid w:val="0025347E"/>
    <w:rsid w:val="00262A81"/>
    <w:rsid w:val="00265B01"/>
    <w:rsid w:val="00265B9C"/>
    <w:rsid w:val="00266CA4"/>
    <w:rsid w:val="00274856"/>
    <w:rsid w:val="00275DEA"/>
    <w:rsid w:val="00275FC5"/>
    <w:rsid w:val="00276ECC"/>
    <w:rsid w:val="002771B5"/>
    <w:rsid w:val="00277FA9"/>
    <w:rsid w:val="0028725B"/>
    <w:rsid w:val="00295312"/>
    <w:rsid w:val="00297B2E"/>
    <w:rsid w:val="002A6C20"/>
    <w:rsid w:val="002B3500"/>
    <w:rsid w:val="002B51AA"/>
    <w:rsid w:val="002C05AE"/>
    <w:rsid w:val="002D56D9"/>
    <w:rsid w:val="002E1297"/>
    <w:rsid w:val="002E36E4"/>
    <w:rsid w:val="002E5F88"/>
    <w:rsid w:val="002F1BF0"/>
    <w:rsid w:val="002F64B9"/>
    <w:rsid w:val="0030636C"/>
    <w:rsid w:val="003117E9"/>
    <w:rsid w:val="00312254"/>
    <w:rsid w:val="00315D23"/>
    <w:rsid w:val="003176B0"/>
    <w:rsid w:val="00320297"/>
    <w:rsid w:val="00321707"/>
    <w:rsid w:val="003237D6"/>
    <w:rsid w:val="00324121"/>
    <w:rsid w:val="00325C50"/>
    <w:rsid w:val="00326F09"/>
    <w:rsid w:val="00342F27"/>
    <w:rsid w:val="00346951"/>
    <w:rsid w:val="00347955"/>
    <w:rsid w:val="0035262D"/>
    <w:rsid w:val="003559B8"/>
    <w:rsid w:val="00355EB6"/>
    <w:rsid w:val="00370E45"/>
    <w:rsid w:val="00381D02"/>
    <w:rsid w:val="00385AA2"/>
    <w:rsid w:val="00390BDE"/>
    <w:rsid w:val="00392BE2"/>
    <w:rsid w:val="00394E38"/>
    <w:rsid w:val="00397364"/>
    <w:rsid w:val="00397422"/>
    <w:rsid w:val="003A22A1"/>
    <w:rsid w:val="003A27D7"/>
    <w:rsid w:val="003A3359"/>
    <w:rsid w:val="003A4121"/>
    <w:rsid w:val="003B132B"/>
    <w:rsid w:val="003B1635"/>
    <w:rsid w:val="003B575D"/>
    <w:rsid w:val="003C2EB3"/>
    <w:rsid w:val="003C7D15"/>
    <w:rsid w:val="003E75C9"/>
    <w:rsid w:val="003F0469"/>
    <w:rsid w:val="003F74D3"/>
    <w:rsid w:val="003F7E37"/>
    <w:rsid w:val="00403AE6"/>
    <w:rsid w:val="0040426E"/>
    <w:rsid w:val="00406A34"/>
    <w:rsid w:val="00406B74"/>
    <w:rsid w:val="00406DE2"/>
    <w:rsid w:val="00411D7C"/>
    <w:rsid w:val="00426BC2"/>
    <w:rsid w:val="00427723"/>
    <w:rsid w:val="004359AD"/>
    <w:rsid w:val="00435BDE"/>
    <w:rsid w:val="00442FAD"/>
    <w:rsid w:val="0044635B"/>
    <w:rsid w:val="00450897"/>
    <w:rsid w:val="00452CBE"/>
    <w:rsid w:val="00453942"/>
    <w:rsid w:val="004542C8"/>
    <w:rsid w:val="00456EF5"/>
    <w:rsid w:val="004629E1"/>
    <w:rsid w:val="0046370B"/>
    <w:rsid w:val="0046760F"/>
    <w:rsid w:val="004737E0"/>
    <w:rsid w:val="004868E5"/>
    <w:rsid w:val="00486DF1"/>
    <w:rsid w:val="004973B2"/>
    <w:rsid w:val="004A0005"/>
    <w:rsid w:val="004A7D37"/>
    <w:rsid w:val="004B06E3"/>
    <w:rsid w:val="004B09F8"/>
    <w:rsid w:val="004B0A91"/>
    <w:rsid w:val="004B127C"/>
    <w:rsid w:val="004B268A"/>
    <w:rsid w:val="004B3843"/>
    <w:rsid w:val="004B7D6F"/>
    <w:rsid w:val="004C4C06"/>
    <w:rsid w:val="004C4F33"/>
    <w:rsid w:val="004C533F"/>
    <w:rsid w:val="004C5475"/>
    <w:rsid w:val="004C768D"/>
    <w:rsid w:val="004D2C84"/>
    <w:rsid w:val="004D5A95"/>
    <w:rsid w:val="004E12D7"/>
    <w:rsid w:val="004E44AB"/>
    <w:rsid w:val="004F1941"/>
    <w:rsid w:val="004F2652"/>
    <w:rsid w:val="004F4FC1"/>
    <w:rsid w:val="005009AD"/>
    <w:rsid w:val="00503C80"/>
    <w:rsid w:val="00516AD2"/>
    <w:rsid w:val="0052277F"/>
    <w:rsid w:val="00531261"/>
    <w:rsid w:val="00535266"/>
    <w:rsid w:val="005411E0"/>
    <w:rsid w:val="0054156D"/>
    <w:rsid w:val="0054547B"/>
    <w:rsid w:val="00553051"/>
    <w:rsid w:val="0055394E"/>
    <w:rsid w:val="005612F0"/>
    <w:rsid w:val="00565624"/>
    <w:rsid w:val="00565937"/>
    <w:rsid w:val="005736AE"/>
    <w:rsid w:val="005736B0"/>
    <w:rsid w:val="005742CC"/>
    <w:rsid w:val="00576C34"/>
    <w:rsid w:val="00576C50"/>
    <w:rsid w:val="005826D4"/>
    <w:rsid w:val="005957FD"/>
    <w:rsid w:val="005A0A3E"/>
    <w:rsid w:val="005A3FE9"/>
    <w:rsid w:val="005A6220"/>
    <w:rsid w:val="005B15DE"/>
    <w:rsid w:val="005B28CB"/>
    <w:rsid w:val="005B317B"/>
    <w:rsid w:val="005B6989"/>
    <w:rsid w:val="005C08BF"/>
    <w:rsid w:val="005C3DE5"/>
    <w:rsid w:val="005C523B"/>
    <w:rsid w:val="005D4959"/>
    <w:rsid w:val="005D4C1B"/>
    <w:rsid w:val="005E0130"/>
    <w:rsid w:val="005E0BAD"/>
    <w:rsid w:val="005F06A6"/>
    <w:rsid w:val="005F168C"/>
    <w:rsid w:val="005F264F"/>
    <w:rsid w:val="005F6A80"/>
    <w:rsid w:val="00600494"/>
    <w:rsid w:val="006027C6"/>
    <w:rsid w:val="00605796"/>
    <w:rsid w:val="00605F1B"/>
    <w:rsid w:val="00606BED"/>
    <w:rsid w:val="0061006F"/>
    <w:rsid w:val="0061145A"/>
    <w:rsid w:val="006158A6"/>
    <w:rsid w:val="00620735"/>
    <w:rsid w:val="00622899"/>
    <w:rsid w:val="00625A30"/>
    <w:rsid w:val="006313C3"/>
    <w:rsid w:val="00631F61"/>
    <w:rsid w:val="00633DBF"/>
    <w:rsid w:val="006352B4"/>
    <w:rsid w:val="00637F83"/>
    <w:rsid w:val="00640982"/>
    <w:rsid w:val="006411A4"/>
    <w:rsid w:val="006503A7"/>
    <w:rsid w:val="006514D3"/>
    <w:rsid w:val="00652EF3"/>
    <w:rsid w:val="00656D1D"/>
    <w:rsid w:val="006605B8"/>
    <w:rsid w:val="0066443C"/>
    <w:rsid w:val="00667679"/>
    <w:rsid w:val="00667C9F"/>
    <w:rsid w:val="006801D3"/>
    <w:rsid w:val="00680249"/>
    <w:rsid w:val="0069139E"/>
    <w:rsid w:val="00692CD5"/>
    <w:rsid w:val="00693194"/>
    <w:rsid w:val="00695A04"/>
    <w:rsid w:val="00696D99"/>
    <w:rsid w:val="006B38F0"/>
    <w:rsid w:val="006C580B"/>
    <w:rsid w:val="006C601D"/>
    <w:rsid w:val="006D191D"/>
    <w:rsid w:val="006E1C3A"/>
    <w:rsid w:val="006E2FAA"/>
    <w:rsid w:val="006E46F6"/>
    <w:rsid w:val="006E4A1B"/>
    <w:rsid w:val="006E63BA"/>
    <w:rsid w:val="006F0037"/>
    <w:rsid w:val="006F51E8"/>
    <w:rsid w:val="0070104C"/>
    <w:rsid w:val="00702650"/>
    <w:rsid w:val="00707D1C"/>
    <w:rsid w:val="007232FE"/>
    <w:rsid w:val="00724484"/>
    <w:rsid w:val="00724D12"/>
    <w:rsid w:val="00732463"/>
    <w:rsid w:val="007332C1"/>
    <w:rsid w:val="00734D83"/>
    <w:rsid w:val="00736C63"/>
    <w:rsid w:val="00736E9C"/>
    <w:rsid w:val="00740906"/>
    <w:rsid w:val="007427F9"/>
    <w:rsid w:val="00742AFC"/>
    <w:rsid w:val="007457A9"/>
    <w:rsid w:val="00746395"/>
    <w:rsid w:val="0074730C"/>
    <w:rsid w:val="00752B5A"/>
    <w:rsid w:val="0075309D"/>
    <w:rsid w:val="0075309E"/>
    <w:rsid w:val="007577E4"/>
    <w:rsid w:val="00764221"/>
    <w:rsid w:val="00766934"/>
    <w:rsid w:val="00767A10"/>
    <w:rsid w:val="00771F44"/>
    <w:rsid w:val="007723C8"/>
    <w:rsid w:val="00776C6C"/>
    <w:rsid w:val="00781880"/>
    <w:rsid w:val="00782F91"/>
    <w:rsid w:val="00783312"/>
    <w:rsid w:val="007869F5"/>
    <w:rsid w:val="0079228C"/>
    <w:rsid w:val="007928EF"/>
    <w:rsid w:val="007962DD"/>
    <w:rsid w:val="00796FC1"/>
    <w:rsid w:val="007A1627"/>
    <w:rsid w:val="007A642B"/>
    <w:rsid w:val="007A7761"/>
    <w:rsid w:val="007B124F"/>
    <w:rsid w:val="007B2BF8"/>
    <w:rsid w:val="007B3C4E"/>
    <w:rsid w:val="007B4779"/>
    <w:rsid w:val="007B522E"/>
    <w:rsid w:val="007B62C3"/>
    <w:rsid w:val="007B6A9D"/>
    <w:rsid w:val="007C0DA2"/>
    <w:rsid w:val="007C46E8"/>
    <w:rsid w:val="007C7F27"/>
    <w:rsid w:val="007D2F64"/>
    <w:rsid w:val="007E28DB"/>
    <w:rsid w:val="007E3E66"/>
    <w:rsid w:val="007E4CE1"/>
    <w:rsid w:val="007E558C"/>
    <w:rsid w:val="007F1E33"/>
    <w:rsid w:val="007F23F7"/>
    <w:rsid w:val="007F3DFD"/>
    <w:rsid w:val="007F50A8"/>
    <w:rsid w:val="0080002F"/>
    <w:rsid w:val="00800892"/>
    <w:rsid w:val="00804837"/>
    <w:rsid w:val="00812FA7"/>
    <w:rsid w:val="008147D6"/>
    <w:rsid w:val="00815BF2"/>
    <w:rsid w:val="00816F2E"/>
    <w:rsid w:val="00822DEA"/>
    <w:rsid w:val="00824BE3"/>
    <w:rsid w:val="0082609E"/>
    <w:rsid w:val="00830C7A"/>
    <w:rsid w:val="008352C1"/>
    <w:rsid w:val="0083592C"/>
    <w:rsid w:val="00841931"/>
    <w:rsid w:val="00843FB3"/>
    <w:rsid w:val="008478AB"/>
    <w:rsid w:val="00855226"/>
    <w:rsid w:val="00855AD4"/>
    <w:rsid w:val="00856A7A"/>
    <w:rsid w:val="008730B8"/>
    <w:rsid w:val="008745D3"/>
    <w:rsid w:val="00876E3D"/>
    <w:rsid w:val="008847B7"/>
    <w:rsid w:val="00886CCA"/>
    <w:rsid w:val="00890CBC"/>
    <w:rsid w:val="0089181F"/>
    <w:rsid w:val="00891BCD"/>
    <w:rsid w:val="008921A9"/>
    <w:rsid w:val="008943FE"/>
    <w:rsid w:val="008944EE"/>
    <w:rsid w:val="00897D9B"/>
    <w:rsid w:val="008A172D"/>
    <w:rsid w:val="008A2BFB"/>
    <w:rsid w:val="008A3C82"/>
    <w:rsid w:val="008A7BA7"/>
    <w:rsid w:val="008B0CE1"/>
    <w:rsid w:val="008B1DAB"/>
    <w:rsid w:val="008B2AB3"/>
    <w:rsid w:val="008B31DD"/>
    <w:rsid w:val="008B3DA4"/>
    <w:rsid w:val="008B501C"/>
    <w:rsid w:val="008B7A1E"/>
    <w:rsid w:val="008C47DA"/>
    <w:rsid w:val="008C4E97"/>
    <w:rsid w:val="008D1422"/>
    <w:rsid w:val="008D1431"/>
    <w:rsid w:val="008D3427"/>
    <w:rsid w:val="008D65C2"/>
    <w:rsid w:val="008D6DFD"/>
    <w:rsid w:val="008E088A"/>
    <w:rsid w:val="008E517C"/>
    <w:rsid w:val="008E570C"/>
    <w:rsid w:val="008E64F7"/>
    <w:rsid w:val="008E76AC"/>
    <w:rsid w:val="008F1C27"/>
    <w:rsid w:val="008F3214"/>
    <w:rsid w:val="008F38B1"/>
    <w:rsid w:val="008F3D8A"/>
    <w:rsid w:val="008F6472"/>
    <w:rsid w:val="008F7906"/>
    <w:rsid w:val="00900561"/>
    <w:rsid w:val="00900FC5"/>
    <w:rsid w:val="0090147B"/>
    <w:rsid w:val="0090221A"/>
    <w:rsid w:val="00902377"/>
    <w:rsid w:val="0090530D"/>
    <w:rsid w:val="009064BA"/>
    <w:rsid w:val="00911AEF"/>
    <w:rsid w:val="00911E6E"/>
    <w:rsid w:val="00917A00"/>
    <w:rsid w:val="009206A8"/>
    <w:rsid w:val="00921111"/>
    <w:rsid w:val="00921648"/>
    <w:rsid w:val="0092464E"/>
    <w:rsid w:val="009268DE"/>
    <w:rsid w:val="009315F9"/>
    <w:rsid w:val="00932884"/>
    <w:rsid w:val="00935524"/>
    <w:rsid w:val="009369AA"/>
    <w:rsid w:val="0094049D"/>
    <w:rsid w:val="00943413"/>
    <w:rsid w:val="00951911"/>
    <w:rsid w:val="009553E3"/>
    <w:rsid w:val="00956BB6"/>
    <w:rsid w:val="009617B6"/>
    <w:rsid w:val="009619C1"/>
    <w:rsid w:val="009636A3"/>
    <w:rsid w:val="009720CA"/>
    <w:rsid w:val="00977902"/>
    <w:rsid w:val="0098097C"/>
    <w:rsid w:val="009812BC"/>
    <w:rsid w:val="00983E05"/>
    <w:rsid w:val="009914AF"/>
    <w:rsid w:val="00991793"/>
    <w:rsid w:val="00991FC7"/>
    <w:rsid w:val="009920DF"/>
    <w:rsid w:val="009931F2"/>
    <w:rsid w:val="00994C62"/>
    <w:rsid w:val="00996D9E"/>
    <w:rsid w:val="009A1DA9"/>
    <w:rsid w:val="009A55BC"/>
    <w:rsid w:val="009B067C"/>
    <w:rsid w:val="009B16B0"/>
    <w:rsid w:val="009B3299"/>
    <w:rsid w:val="009B6C9B"/>
    <w:rsid w:val="009B7954"/>
    <w:rsid w:val="009D4ED5"/>
    <w:rsid w:val="009E4BD2"/>
    <w:rsid w:val="009E61DA"/>
    <w:rsid w:val="009F4090"/>
    <w:rsid w:val="009F4708"/>
    <w:rsid w:val="009F5435"/>
    <w:rsid w:val="00A00362"/>
    <w:rsid w:val="00A0526F"/>
    <w:rsid w:val="00A06961"/>
    <w:rsid w:val="00A116E8"/>
    <w:rsid w:val="00A2333A"/>
    <w:rsid w:val="00A24AA5"/>
    <w:rsid w:val="00A371AF"/>
    <w:rsid w:val="00A44FA3"/>
    <w:rsid w:val="00A4509E"/>
    <w:rsid w:val="00A45182"/>
    <w:rsid w:val="00A457C2"/>
    <w:rsid w:val="00A463CA"/>
    <w:rsid w:val="00A46FED"/>
    <w:rsid w:val="00A477DD"/>
    <w:rsid w:val="00A50719"/>
    <w:rsid w:val="00A51DAE"/>
    <w:rsid w:val="00A74680"/>
    <w:rsid w:val="00A76885"/>
    <w:rsid w:val="00A82AFA"/>
    <w:rsid w:val="00AA714B"/>
    <w:rsid w:val="00AA7FDF"/>
    <w:rsid w:val="00AB02B0"/>
    <w:rsid w:val="00AB0E91"/>
    <w:rsid w:val="00AB117A"/>
    <w:rsid w:val="00AB3C99"/>
    <w:rsid w:val="00AB7822"/>
    <w:rsid w:val="00AB78B3"/>
    <w:rsid w:val="00AC673A"/>
    <w:rsid w:val="00AD32B5"/>
    <w:rsid w:val="00AD52BA"/>
    <w:rsid w:val="00AE172D"/>
    <w:rsid w:val="00AE231C"/>
    <w:rsid w:val="00AE48F9"/>
    <w:rsid w:val="00AF2556"/>
    <w:rsid w:val="00AF2F11"/>
    <w:rsid w:val="00AF3A59"/>
    <w:rsid w:val="00AF4922"/>
    <w:rsid w:val="00AF4ABA"/>
    <w:rsid w:val="00AF4E66"/>
    <w:rsid w:val="00B0176E"/>
    <w:rsid w:val="00B034A5"/>
    <w:rsid w:val="00B1013A"/>
    <w:rsid w:val="00B11C8A"/>
    <w:rsid w:val="00B13FA4"/>
    <w:rsid w:val="00B14328"/>
    <w:rsid w:val="00B146FF"/>
    <w:rsid w:val="00B20E0A"/>
    <w:rsid w:val="00B23854"/>
    <w:rsid w:val="00B27AB1"/>
    <w:rsid w:val="00B30137"/>
    <w:rsid w:val="00B305A1"/>
    <w:rsid w:val="00B305A9"/>
    <w:rsid w:val="00B4508F"/>
    <w:rsid w:val="00B45A13"/>
    <w:rsid w:val="00B52025"/>
    <w:rsid w:val="00B52105"/>
    <w:rsid w:val="00B53258"/>
    <w:rsid w:val="00B6065E"/>
    <w:rsid w:val="00B62AEF"/>
    <w:rsid w:val="00B6687A"/>
    <w:rsid w:val="00B73603"/>
    <w:rsid w:val="00B73BC8"/>
    <w:rsid w:val="00B767AB"/>
    <w:rsid w:val="00B76B99"/>
    <w:rsid w:val="00B80831"/>
    <w:rsid w:val="00B83173"/>
    <w:rsid w:val="00B87AB1"/>
    <w:rsid w:val="00BA0B8F"/>
    <w:rsid w:val="00BB3009"/>
    <w:rsid w:val="00BB3243"/>
    <w:rsid w:val="00BB6589"/>
    <w:rsid w:val="00BC2326"/>
    <w:rsid w:val="00BC2D0D"/>
    <w:rsid w:val="00BC7E90"/>
    <w:rsid w:val="00BD12A1"/>
    <w:rsid w:val="00BD258F"/>
    <w:rsid w:val="00BD3148"/>
    <w:rsid w:val="00BD58BA"/>
    <w:rsid w:val="00BD594A"/>
    <w:rsid w:val="00BD7E28"/>
    <w:rsid w:val="00BE3DA7"/>
    <w:rsid w:val="00BE51C9"/>
    <w:rsid w:val="00BF2D49"/>
    <w:rsid w:val="00BF31AC"/>
    <w:rsid w:val="00BF3D40"/>
    <w:rsid w:val="00BF6033"/>
    <w:rsid w:val="00BF63CC"/>
    <w:rsid w:val="00BF6A27"/>
    <w:rsid w:val="00C00DA7"/>
    <w:rsid w:val="00C05C11"/>
    <w:rsid w:val="00C06A63"/>
    <w:rsid w:val="00C12E0E"/>
    <w:rsid w:val="00C13122"/>
    <w:rsid w:val="00C1387F"/>
    <w:rsid w:val="00C14CDE"/>
    <w:rsid w:val="00C167D5"/>
    <w:rsid w:val="00C16BF7"/>
    <w:rsid w:val="00C23A92"/>
    <w:rsid w:val="00C32445"/>
    <w:rsid w:val="00C34D72"/>
    <w:rsid w:val="00C4386D"/>
    <w:rsid w:val="00C453AB"/>
    <w:rsid w:val="00C46A3B"/>
    <w:rsid w:val="00C50E95"/>
    <w:rsid w:val="00C61041"/>
    <w:rsid w:val="00C623EC"/>
    <w:rsid w:val="00C75880"/>
    <w:rsid w:val="00C76BF6"/>
    <w:rsid w:val="00C76E19"/>
    <w:rsid w:val="00C76E72"/>
    <w:rsid w:val="00C80945"/>
    <w:rsid w:val="00C81284"/>
    <w:rsid w:val="00C81FC9"/>
    <w:rsid w:val="00C84EC4"/>
    <w:rsid w:val="00C85078"/>
    <w:rsid w:val="00C86B21"/>
    <w:rsid w:val="00CA2492"/>
    <w:rsid w:val="00CA3BB8"/>
    <w:rsid w:val="00CA5F28"/>
    <w:rsid w:val="00CC0C8C"/>
    <w:rsid w:val="00CC1CC0"/>
    <w:rsid w:val="00CC37EA"/>
    <w:rsid w:val="00CC519C"/>
    <w:rsid w:val="00CC566B"/>
    <w:rsid w:val="00CD7562"/>
    <w:rsid w:val="00CE0959"/>
    <w:rsid w:val="00CE61DC"/>
    <w:rsid w:val="00CF5CCE"/>
    <w:rsid w:val="00CF7E0F"/>
    <w:rsid w:val="00D00304"/>
    <w:rsid w:val="00D00E36"/>
    <w:rsid w:val="00D04DDD"/>
    <w:rsid w:val="00D06F3F"/>
    <w:rsid w:val="00D21654"/>
    <w:rsid w:val="00D221B1"/>
    <w:rsid w:val="00D2372F"/>
    <w:rsid w:val="00D2566E"/>
    <w:rsid w:val="00D27F16"/>
    <w:rsid w:val="00D34EB7"/>
    <w:rsid w:val="00D44788"/>
    <w:rsid w:val="00D458AE"/>
    <w:rsid w:val="00D470B9"/>
    <w:rsid w:val="00D47CE1"/>
    <w:rsid w:val="00D52F1A"/>
    <w:rsid w:val="00D6606A"/>
    <w:rsid w:val="00D723DC"/>
    <w:rsid w:val="00D744BD"/>
    <w:rsid w:val="00D80ADD"/>
    <w:rsid w:val="00D836C6"/>
    <w:rsid w:val="00D85E87"/>
    <w:rsid w:val="00D8788C"/>
    <w:rsid w:val="00D910F6"/>
    <w:rsid w:val="00D91BAF"/>
    <w:rsid w:val="00D92CE0"/>
    <w:rsid w:val="00D94F71"/>
    <w:rsid w:val="00D96B83"/>
    <w:rsid w:val="00DA148B"/>
    <w:rsid w:val="00DA29D5"/>
    <w:rsid w:val="00DA2D91"/>
    <w:rsid w:val="00DA336F"/>
    <w:rsid w:val="00DA527A"/>
    <w:rsid w:val="00DA5B22"/>
    <w:rsid w:val="00DA6388"/>
    <w:rsid w:val="00DB4976"/>
    <w:rsid w:val="00DB4BD5"/>
    <w:rsid w:val="00DB77FE"/>
    <w:rsid w:val="00DC2D6C"/>
    <w:rsid w:val="00DC4C43"/>
    <w:rsid w:val="00DD204D"/>
    <w:rsid w:val="00DD2B0F"/>
    <w:rsid w:val="00DD351C"/>
    <w:rsid w:val="00DE4CA8"/>
    <w:rsid w:val="00DE7B13"/>
    <w:rsid w:val="00DF0026"/>
    <w:rsid w:val="00DF1714"/>
    <w:rsid w:val="00DF1CAB"/>
    <w:rsid w:val="00DF3E07"/>
    <w:rsid w:val="00DF60D2"/>
    <w:rsid w:val="00E04A22"/>
    <w:rsid w:val="00E04A46"/>
    <w:rsid w:val="00E077E7"/>
    <w:rsid w:val="00E12A89"/>
    <w:rsid w:val="00E25FFC"/>
    <w:rsid w:val="00E27667"/>
    <w:rsid w:val="00E3305B"/>
    <w:rsid w:val="00E33DA7"/>
    <w:rsid w:val="00E34387"/>
    <w:rsid w:val="00E34430"/>
    <w:rsid w:val="00E45369"/>
    <w:rsid w:val="00E46260"/>
    <w:rsid w:val="00E46E7B"/>
    <w:rsid w:val="00E50755"/>
    <w:rsid w:val="00E56E92"/>
    <w:rsid w:val="00E63533"/>
    <w:rsid w:val="00E672E1"/>
    <w:rsid w:val="00E75D47"/>
    <w:rsid w:val="00E83EA9"/>
    <w:rsid w:val="00E858A1"/>
    <w:rsid w:val="00E903C9"/>
    <w:rsid w:val="00E9198D"/>
    <w:rsid w:val="00E943E7"/>
    <w:rsid w:val="00E95D2C"/>
    <w:rsid w:val="00EA0289"/>
    <w:rsid w:val="00EA0CE1"/>
    <w:rsid w:val="00EA1AB4"/>
    <w:rsid w:val="00EA5488"/>
    <w:rsid w:val="00EA5BDA"/>
    <w:rsid w:val="00EB4C27"/>
    <w:rsid w:val="00EB5BB4"/>
    <w:rsid w:val="00EC0297"/>
    <w:rsid w:val="00ED5F5F"/>
    <w:rsid w:val="00EE2805"/>
    <w:rsid w:val="00EE4BCA"/>
    <w:rsid w:val="00EE5562"/>
    <w:rsid w:val="00EE640D"/>
    <w:rsid w:val="00EF651E"/>
    <w:rsid w:val="00F11A75"/>
    <w:rsid w:val="00F144FA"/>
    <w:rsid w:val="00F216A4"/>
    <w:rsid w:val="00F23B77"/>
    <w:rsid w:val="00F24C4B"/>
    <w:rsid w:val="00F34626"/>
    <w:rsid w:val="00F36C01"/>
    <w:rsid w:val="00F41646"/>
    <w:rsid w:val="00F43978"/>
    <w:rsid w:val="00F44916"/>
    <w:rsid w:val="00F51B9F"/>
    <w:rsid w:val="00F56F05"/>
    <w:rsid w:val="00F60693"/>
    <w:rsid w:val="00F61CFE"/>
    <w:rsid w:val="00F63022"/>
    <w:rsid w:val="00F63B5C"/>
    <w:rsid w:val="00F64480"/>
    <w:rsid w:val="00F65DDC"/>
    <w:rsid w:val="00F67BFD"/>
    <w:rsid w:val="00F7371C"/>
    <w:rsid w:val="00F76A78"/>
    <w:rsid w:val="00F76CB0"/>
    <w:rsid w:val="00F803EF"/>
    <w:rsid w:val="00F845AA"/>
    <w:rsid w:val="00F91DB4"/>
    <w:rsid w:val="00F92862"/>
    <w:rsid w:val="00F93EAF"/>
    <w:rsid w:val="00F9462F"/>
    <w:rsid w:val="00FA3546"/>
    <w:rsid w:val="00FA68EF"/>
    <w:rsid w:val="00FB294F"/>
    <w:rsid w:val="00FB3989"/>
    <w:rsid w:val="00FC011A"/>
    <w:rsid w:val="00FC1FED"/>
    <w:rsid w:val="00FC430C"/>
    <w:rsid w:val="00FC4FD0"/>
    <w:rsid w:val="00FC5EA6"/>
    <w:rsid w:val="00FC66FD"/>
    <w:rsid w:val="00FC75C1"/>
    <w:rsid w:val="00FD20BB"/>
    <w:rsid w:val="00FE0747"/>
    <w:rsid w:val="00FF41B3"/>
    <w:rsid w:val="00FF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52225"/>
    <o:shapelayout v:ext="edit">
      <o:idmap v:ext="edit" data="1"/>
    </o:shapelayout>
  </w:shapeDefaults>
  <w:decimalSymbol w:val="."/>
  <w:listSeparator w:val=","/>
  <w14:docId w14:val="0EB56B11"/>
  <w15:docId w15:val="{CD700534-DE24-4835-AA7F-6FC06F5BD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paragraph" w:styleId="Heading1">
    <w:name w:val="heading 1"/>
    <w:basedOn w:val="Normal"/>
    <w:next w:val="Normal"/>
    <w:qFormat/>
    <w:pPr>
      <w:keepNext/>
      <w:numPr>
        <w:numId w:val="1"/>
      </w:numPr>
      <w:tabs>
        <w:tab w:val="right" w:leader="dot" w:pos="8640"/>
      </w:tabs>
      <w:spacing w:line="360" w:lineRule="auto"/>
      <w:jc w:val="center"/>
      <w:outlineLvl w:val="0"/>
    </w:pPr>
    <w:rPr>
      <w:rFonts w:ascii="Arial" w:hAnsi="Arial"/>
      <w:b/>
      <w:sz w:val="24"/>
    </w:rPr>
  </w:style>
  <w:style w:type="paragraph" w:styleId="Heading2">
    <w:name w:val="heading 2"/>
    <w:basedOn w:val="Normal"/>
    <w:next w:val="Normal"/>
    <w:qFormat/>
    <w:pPr>
      <w:keepNext/>
      <w:spacing w:line="360" w:lineRule="auto"/>
      <w:jc w:val="center"/>
      <w:outlineLvl w:val="1"/>
    </w:pPr>
    <w:rPr>
      <w:rFonts w:ascii="Arial" w:hAnsi="Arial"/>
      <w:b/>
      <w:sz w:val="24"/>
      <w:u w:val="single"/>
    </w:rPr>
  </w:style>
  <w:style w:type="paragraph" w:styleId="Heading3">
    <w:name w:val="heading 3"/>
    <w:basedOn w:val="Normal"/>
    <w:next w:val="Normal"/>
    <w:qFormat/>
    <w:pPr>
      <w:keepNext/>
      <w:tabs>
        <w:tab w:val="left" w:pos="720"/>
      </w:tabs>
      <w:outlineLvl w:val="2"/>
    </w:pPr>
    <w:rPr>
      <w:rFonts w:ascii="Arial" w:hAnsi="Arial"/>
      <w:b/>
      <w:sz w:val="24"/>
    </w:rPr>
  </w:style>
  <w:style w:type="paragraph" w:styleId="Heading4">
    <w:name w:val="heading 4"/>
    <w:basedOn w:val="Normal"/>
    <w:next w:val="Normal"/>
    <w:qFormat/>
    <w:pPr>
      <w:keepNext/>
      <w:tabs>
        <w:tab w:val="left" w:pos="720"/>
      </w:tabs>
      <w:jc w:val="center"/>
      <w:outlineLvl w:val="3"/>
    </w:pPr>
    <w:rPr>
      <w:rFonts w:ascii="Arial" w:hAnsi="Arial"/>
      <w:b/>
      <w:sz w:val="24"/>
    </w:rPr>
  </w:style>
  <w:style w:type="paragraph" w:styleId="Heading5">
    <w:name w:val="heading 5"/>
    <w:basedOn w:val="Normal"/>
    <w:next w:val="Normal"/>
    <w:qFormat/>
    <w:pPr>
      <w:keepNext/>
      <w:tabs>
        <w:tab w:val="left" w:pos="720"/>
      </w:tabs>
      <w:outlineLvl w:val="4"/>
    </w:pPr>
    <w:rPr>
      <w:rFonts w:ascii="Arial" w:hAnsi="Arial"/>
      <w:sz w:val="24"/>
    </w:rPr>
  </w:style>
  <w:style w:type="paragraph" w:styleId="Heading6">
    <w:name w:val="heading 6"/>
    <w:basedOn w:val="Normal"/>
    <w:next w:val="Normal"/>
    <w:qFormat/>
    <w:pPr>
      <w:keepNext/>
      <w:tabs>
        <w:tab w:val="left" w:pos="720"/>
        <w:tab w:val="right" w:leader="dot" w:pos="8640"/>
      </w:tabs>
      <w:spacing w:line="360" w:lineRule="auto"/>
      <w:ind w:left="720" w:firstLine="720"/>
      <w:jc w:val="both"/>
      <w:outlineLvl w:val="5"/>
    </w:pPr>
    <w:rPr>
      <w:rFonts w:ascii="Arial" w:hAnsi="Arial"/>
      <w:sz w:val="24"/>
    </w:rPr>
  </w:style>
  <w:style w:type="paragraph" w:styleId="Heading7">
    <w:name w:val="heading 7"/>
    <w:basedOn w:val="Normal"/>
    <w:next w:val="Normal"/>
    <w:qFormat/>
    <w:pPr>
      <w:keepNext/>
      <w:tabs>
        <w:tab w:val="left" w:pos="720"/>
      </w:tabs>
      <w:jc w:val="right"/>
      <w:outlineLvl w:val="6"/>
    </w:pPr>
    <w:rPr>
      <w:rFonts w:ascii="Arial" w:hAnsi="Arial"/>
      <w:b/>
      <w:sz w:val="24"/>
    </w:rPr>
  </w:style>
  <w:style w:type="paragraph" w:styleId="Heading8">
    <w:name w:val="heading 8"/>
    <w:basedOn w:val="Normal"/>
    <w:next w:val="Normal"/>
    <w:qFormat/>
    <w:pPr>
      <w:keepNext/>
      <w:tabs>
        <w:tab w:val="left" w:pos="720"/>
        <w:tab w:val="right" w:leader="dot" w:pos="8640"/>
      </w:tabs>
      <w:spacing w:line="360" w:lineRule="auto"/>
      <w:ind w:left="720"/>
      <w:jc w:val="center"/>
      <w:outlineLvl w:val="7"/>
    </w:pPr>
    <w:rPr>
      <w:rFonts w:ascii="Arial" w:hAnsi="Arial"/>
      <w:b/>
      <w:sz w:val="24"/>
    </w:rPr>
  </w:style>
  <w:style w:type="paragraph" w:styleId="Heading9">
    <w:name w:val="heading 9"/>
    <w:basedOn w:val="Normal"/>
    <w:next w:val="Normal"/>
    <w:qFormat/>
    <w:pPr>
      <w:keepNext/>
      <w:numPr>
        <w:numId w:val="2"/>
      </w:numPr>
      <w:spacing w:line="360" w:lineRule="auto"/>
      <w:jc w:val="both"/>
      <w:outlineLvl w:val="8"/>
    </w:pPr>
    <w:rPr>
      <w:rFonts w:ascii="Arial" w:hAnsi="Arial"/>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rPr>
      <w:rFonts w:ascii="Arial" w:hAnsi="Arial"/>
      <w:sz w:val="24"/>
    </w:rPr>
  </w:style>
  <w:style w:type="paragraph" w:styleId="BodyTextIndent">
    <w:name w:val="Body Text Indent"/>
    <w:basedOn w:val="Normal"/>
    <w:pPr>
      <w:tabs>
        <w:tab w:val="left" w:pos="720"/>
        <w:tab w:val="right" w:leader="dot" w:pos="8640"/>
      </w:tabs>
      <w:spacing w:line="360" w:lineRule="auto"/>
      <w:ind w:left="720" w:hanging="720"/>
    </w:pPr>
    <w:rPr>
      <w:rFonts w:ascii="Arial" w:hAnsi="Arial"/>
      <w:sz w:val="24"/>
    </w:rPr>
  </w:style>
  <w:style w:type="character" w:styleId="PageNumber">
    <w:name w:val="page number"/>
    <w:basedOn w:val="DefaultParagraphFont"/>
  </w:style>
  <w:style w:type="paragraph" w:styleId="BodyTextIndent2">
    <w:name w:val="Body Text Indent 2"/>
    <w:basedOn w:val="Normal"/>
    <w:pPr>
      <w:tabs>
        <w:tab w:val="left" w:pos="720"/>
        <w:tab w:val="right" w:leader="dot" w:pos="8640"/>
      </w:tabs>
      <w:spacing w:line="360" w:lineRule="auto"/>
      <w:ind w:left="720" w:hanging="720"/>
      <w:jc w:val="both"/>
    </w:pPr>
    <w:rPr>
      <w:rFonts w:ascii="Arial" w:hAnsi="Arial"/>
      <w:sz w:val="24"/>
    </w:rPr>
  </w:style>
  <w:style w:type="paragraph" w:styleId="BodyTextIndent3">
    <w:name w:val="Body Text Indent 3"/>
    <w:basedOn w:val="Normal"/>
    <w:pPr>
      <w:tabs>
        <w:tab w:val="left" w:pos="720"/>
        <w:tab w:val="right" w:leader="dot" w:pos="8640"/>
      </w:tabs>
      <w:spacing w:line="360" w:lineRule="auto"/>
      <w:ind w:left="720"/>
      <w:jc w:val="both"/>
    </w:pPr>
    <w:rPr>
      <w:rFonts w:ascii="Arial" w:hAnsi="Arial"/>
      <w:sz w:val="24"/>
    </w:rPr>
  </w:style>
  <w:style w:type="paragraph" w:styleId="Title">
    <w:name w:val="Title"/>
    <w:basedOn w:val="Normal"/>
    <w:qFormat/>
    <w:pPr>
      <w:spacing w:line="360" w:lineRule="auto"/>
      <w:jc w:val="center"/>
    </w:pPr>
    <w:rPr>
      <w:rFonts w:ascii="Arial" w:hAnsi="Arial"/>
      <w:b/>
      <w:sz w:val="24"/>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widowControl w:val="0"/>
    </w:pPr>
    <w:rPr>
      <w:snapToGrid w:val="0"/>
    </w:rPr>
  </w:style>
  <w:style w:type="paragraph" w:styleId="DocumentMap">
    <w:name w:val="Document Map"/>
    <w:basedOn w:val="Normal"/>
    <w:semiHidden/>
    <w:pPr>
      <w:shd w:val="clear" w:color="auto" w:fill="000080"/>
    </w:pPr>
    <w:rPr>
      <w:rFonts w:ascii="Tahoma" w:hAnsi="Tahoma"/>
    </w:rPr>
  </w:style>
  <w:style w:type="paragraph" w:styleId="QuickA" w:customStyle="1">
    <w:name w:val="Quick A."/>
    <w:basedOn w:val="Normal"/>
    <w:rsid w:val="007F3DFD"/>
    <w:pPr>
      <w:widowControl w:val="0"/>
      <w:numPr>
        <w:numId w:val="33"/>
      </w:numPr>
    </w:pPr>
    <w:rPr>
      <w:rFonts w:ascii="Arial" w:hAnsi="Arial"/>
      <w:snapToGrid w:val="0"/>
      <w:sz w:val="24"/>
    </w:rPr>
  </w:style>
  <w:style w:type="paragraph" w:styleId="BalloonText">
    <w:name w:val="Balloon Text"/>
    <w:basedOn w:val="Normal"/>
    <w:semiHidden/>
    <w:rsid w:val="00535266"/>
    <w:rPr>
      <w:rFonts w:ascii="Tahoma" w:hAnsi="Tahoma" w:cs="Tahoma"/>
      <w:sz w:val="16"/>
      <w:szCs w:val="16"/>
    </w:rPr>
  </w:style>
  <w:style w:type="character" w:styleId="DocID" w:customStyle="1">
    <w:name w:val="DocID"/>
    <w:basedOn w:val="DefaultParagraphFont"/>
    <w:rsid w:val="00D94F71"/>
    <w:rPr>
      <w:rFonts w:ascii="Times New Roman" w:hAnsi="Times New Roman" w:cs="Times New Roman"/>
      <w:b w:val="0"/>
      <w:i w:val="0"/>
      <w:caps w:val="0"/>
      <w:vanish w:val="0"/>
      <w:color w:val="000000"/>
      <w:sz w:val="18"/>
      <w:u w:val="none"/>
    </w:rPr>
  </w:style>
  <w:style w:type="paragraph" w:styleId="FootnoteText">
    <w:name w:val="footnote text"/>
    <w:basedOn w:val="Normal"/>
    <w:link w:val="FootnoteTextChar"/>
    <w:rsid w:val="000A0D10"/>
  </w:style>
  <w:style w:type="character" w:styleId="FootnoteTextChar" w:customStyle="1">
    <w:name w:val="Footnote Text Char"/>
    <w:basedOn w:val="DefaultParagraphFont"/>
    <w:link w:val="FootnoteText"/>
    <w:rsid w:val="000A0D10"/>
  </w:style>
  <w:style w:type="character" w:styleId="FootnoteReference">
    <w:name w:val="footnote reference"/>
    <w:basedOn w:val="DefaultParagraphFont"/>
    <w:rsid w:val="000A0D10"/>
    <w:rPr>
      <w:vertAlign w:val="superscript"/>
    </w:rPr>
  </w:style>
  <w:style w:type="paragraph" w:styleId="ListParagraph">
    <w:name w:val="List Paragraph"/>
    <w:basedOn w:val="Normal"/>
    <w:uiPriority w:val="34"/>
    <w:qFormat/>
    <w:rsid w:val="00A24AA5"/>
    <w:pPr>
      <w:ind w:left="720"/>
      <w:contextualSpacing/>
    </w:pPr>
  </w:style>
  <w:style w:type="paragraph" w:styleId="Revision">
    <w:name w:val="Revision"/>
    <w:hidden/>
    <w:uiPriority w:val="99"/>
    <w:semiHidden/>
    <w:rsid w:val="00724484"/>
  </w:style>
  <w:style w:type="character" w:styleId="CommentReference">
    <w:name w:val="annotation reference"/>
    <w:basedOn w:val="DefaultParagraphFont"/>
    <w:semiHidden/>
    <w:unhideWhenUsed/>
    <w:rsid w:val="00724484"/>
    <w:rPr>
      <w:sz w:val="16"/>
      <w:szCs w:val="16"/>
    </w:rPr>
  </w:style>
  <w:style w:type="paragraph" w:styleId="CommentText">
    <w:name w:val="annotation text"/>
    <w:basedOn w:val="Normal"/>
    <w:link w:val="CommentTextChar"/>
    <w:semiHidden/>
    <w:unhideWhenUsed/>
    <w:rsid w:val="00724484"/>
  </w:style>
  <w:style w:type="character" w:styleId="CommentTextChar" w:customStyle="1">
    <w:name w:val="Comment Text Char"/>
    <w:basedOn w:val="DefaultParagraphFont"/>
    <w:link w:val="CommentText"/>
    <w:semiHidden/>
    <w:rsid w:val="00724484"/>
  </w:style>
  <w:style w:type="paragraph" w:styleId="CommentSubject">
    <w:name w:val="annotation subject"/>
    <w:basedOn w:val="CommentText"/>
    <w:next w:val="CommentText"/>
    <w:link w:val="CommentSubjectChar"/>
    <w:semiHidden/>
    <w:unhideWhenUsed/>
    <w:rsid w:val="00724484"/>
    <w:rPr>
      <w:b/>
      <w:bCs/>
    </w:rPr>
  </w:style>
  <w:style w:type="character" w:styleId="CommentSubjectChar" w:customStyle="1">
    <w:name w:val="Comment Subject Char"/>
    <w:basedOn w:val="CommentTextChar"/>
    <w:link w:val="CommentSubject"/>
    <w:semiHidden/>
    <w:rsid w:val="007244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2024-08-12T16:35:00.0000000Z</dcterms:modified>
</coreProperties>
</file>